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NOTA METODOLOGICA</w:t>
      </w:r>
    </w:p>
    <w:p>
      <w:pPr>
        <w:pStyle w:val="Normal.0"/>
        <w:jc w:val="both"/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Tema del sondaggio:</w:t>
      </w:r>
      <w:r>
        <w:rPr>
          <w:rFonts w:ascii="Arial" w:hAnsi="Arial" w:hint="default"/>
          <w:sz w:val="24"/>
          <w:szCs w:val="24"/>
          <w:rtl w:val="0"/>
          <w:lang w:val="it-IT"/>
        </w:rPr>
        <w:t> </w:t>
      </w:r>
      <w:r>
        <w:rPr>
          <w:rFonts w:ascii="Arial" w:hAnsi="Arial"/>
          <w:sz w:val="24"/>
          <w:szCs w:val="24"/>
          <w:rtl w:val="0"/>
          <w:lang w:val="it-IT"/>
        </w:rPr>
        <w:t>Le imprese e il prossimo Governo</w:t>
      </w:r>
      <w:r>
        <w:rPr>
          <w:rFonts w:ascii="Arial" w:hAnsi="Arial" w:hint="default"/>
          <w:sz w:val="24"/>
          <w:szCs w:val="24"/>
          <w:rtl w:val="0"/>
          <w:lang w:val="it-IT"/>
        </w:rPr>
        <w:t> 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Soggetto realizzatore</w:t>
      </w:r>
      <w:r>
        <w:rPr>
          <w:rFonts w:ascii="Arial" w:hAnsi="Arial"/>
          <w:sz w:val="24"/>
          <w:szCs w:val="24"/>
          <w:rtl w:val="0"/>
          <w:lang w:val="it-IT"/>
        </w:rPr>
        <w:t>: SWG Spa</w:t>
      </w:r>
      <w:r>
        <w:rPr>
          <w:rFonts w:ascii="Arial" w:hAnsi="Arial" w:hint="default"/>
          <w:sz w:val="24"/>
          <w:szCs w:val="24"/>
          <w:rtl w:val="0"/>
          <w:lang w:val="it-IT"/>
        </w:rPr>
        <w:t> 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Committente e acquirente:</w:t>
      </w:r>
      <w:r>
        <w:rPr>
          <w:rFonts w:ascii="Arial" w:hAnsi="Arial" w:hint="default"/>
          <w:sz w:val="24"/>
          <w:szCs w:val="24"/>
          <w:rtl w:val="0"/>
          <w:lang w:val="it-IT"/>
        </w:rPr>
        <w:t> </w:t>
      </w:r>
      <w:r>
        <w:rPr>
          <w:rFonts w:ascii="Arial" w:hAnsi="Arial"/>
          <w:sz w:val="24"/>
          <w:szCs w:val="24"/>
          <w:rtl w:val="0"/>
          <w:lang w:val="it-IT"/>
        </w:rPr>
        <w:t>Confesercenti Nazionale</w:t>
      </w:r>
      <w:r>
        <w:rPr>
          <w:rFonts w:ascii="Arial" w:hAnsi="Arial" w:hint="default"/>
          <w:sz w:val="24"/>
          <w:szCs w:val="24"/>
          <w:rtl w:val="0"/>
          <w:lang w:val="it-IT"/>
        </w:rPr>
        <w:t> 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Data di esecuzione:</w:t>
      </w:r>
      <w:r>
        <w:rPr>
          <w:rFonts w:ascii="Arial" w:hAnsi="Arial" w:hint="default"/>
          <w:sz w:val="24"/>
          <w:szCs w:val="24"/>
          <w:rtl w:val="0"/>
          <w:lang w:val="it-IT"/>
        </w:rPr>
        <w:t> </w:t>
      </w:r>
      <w:r>
        <w:rPr>
          <w:rFonts w:ascii="Arial" w:hAnsi="Arial"/>
          <w:sz w:val="24"/>
          <w:szCs w:val="24"/>
          <w:rtl w:val="0"/>
          <w:lang w:val="it-IT"/>
        </w:rPr>
        <w:t xml:space="preserve">28 settembre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– </w:t>
      </w:r>
      <w:r>
        <w:rPr>
          <w:rFonts w:ascii="Arial" w:hAnsi="Arial"/>
          <w:sz w:val="24"/>
          <w:szCs w:val="24"/>
          <w:rtl w:val="0"/>
          <w:lang w:val="it-IT"/>
        </w:rPr>
        <w:t>1 ottobre 2022</w:t>
      </w:r>
      <w:r>
        <w:rPr>
          <w:rFonts w:ascii="Arial" w:hAnsi="Arial" w:hint="default"/>
          <w:sz w:val="24"/>
          <w:szCs w:val="24"/>
          <w:rtl w:val="0"/>
          <w:lang w:val="it-IT"/>
        </w:rPr>
        <w:t> 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Metodologia di rilevazione:</w:t>
      </w:r>
      <w:r>
        <w:rPr>
          <w:rFonts w:ascii="Arial" w:hAnsi="Arial" w:hint="default"/>
          <w:sz w:val="24"/>
          <w:szCs w:val="24"/>
          <w:rtl w:val="0"/>
          <w:lang w:val="it-IT"/>
        </w:rPr>
        <w:t> </w:t>
      </w:r>
      <w:r>
        <w:rPr>
          <w:rFonts w:ascii="Arial" w:hAnsi="Arial"/>
          <w:sz w:val="24"/>
          <w:szCs w:val="24"/>
          <w:rtl w:val="0"/>
          <w:lang w:val="it-IT"/>
        </w:rPr>
        <w:t>sondaggio CATI-CAWI su un campione casuale probabilistico stratificato per zona geografica di 600 imprenditori (commercio, artigianato, imprese sotto i 50 dipendenti).</w:t>
      </w:r>
      <w:r>
        <w:rPr>
          <w:rFonts w:ascii="Arial" w:hAnsi="Arial" w:hint="default"/>
          <w:sz w:val="24"/>
          <w:szCs w:val="24"/>
          <w:rtl w:val="0"/>
          <w:lang w:val="it-IT"/>
        </w:rPr>
        <w:t>  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Margine d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errore massimo: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 ± </w:t>
      </w:r>
      <w:r>
        <w:rPr>
          <w:rFonts w:ascii="Arial" w:hAnsi="Arial"/>
          <w:sz w:val="24"/>
          <w:szCs w:val="24"/>
          <w:rtl w:val="0"/>
          <w:lang w:val="it-IT"/>
        </w:rPr>
        <w:t>4,0 %.</w:t>
      </w:r>
    </w:p>
    <w:p>
      <w:pPr>
        <w:pStyle w:val="Normal.0"/>
        <w:jc w:val="both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 xml:space="preserve">SONDAGGIO </w:t>
      </w:r>
    </w:p>
    <w:p>
      <w:pPr>
        <w:pStyle w:val="Normal.0"/>
        <w:jc w:val="both"/>
      </w:pPr>
    </w:p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Parliamo della sua impresa. L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aumento delle tariffe energetiche e delle materie prime sta creando difficolt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a molte attivit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à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. Per affrontare gli incrementi, lei prevede di: (Indichi fino a due risposte) Valori %</w:t>
      </w:r>
    </w:p>
    <w:tbl>
      <w:tblPr>
        <w:tblW w:w="96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158"/>
        <w:gridCol w:w="442"/>
      </w:tblGrid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9158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Aumentare i prezzi per i consumatori finali</w:t>
            </w:r>
            <w:r>
              <w:rPr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442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36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9158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Diminuire il numero dei dipendenti</w:t>
            </w:r>
          </w:p>
        </w:tc>
        <w:tc>
          <w:tcPr>
            <w:tcW w:type="dxa" w:w="442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18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9158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Chiedere un prestito garantito (introdotto dal DL Aiuti ter)</w:t>
            </w:r>
          </w:p>
        </w:tc>
        <w:tc>
          <w:tcPr>
            <w:tcW w:type="dxa" w:w="442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13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9158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Limitare gli orari di apertura delle attivit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(ad esempio anticipando la chiusura serale)</w:t>
            </w:r>
          </w:p>
        </w:tc>
        <w:tc>
          <w:tcPr>
            <w:tcW w:type="dxa" w:w="442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26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9158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Cambiare macchinari/elettrodomestici con altri a maggiore efficienza energetica</w:t>
            </w:r>
          </w:p>
        </w:tc>
        <w:tc>
          <w:tcPr>
            <w:tcW w:type="dxa" w:w="442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12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9158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Chiudere 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attivit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per un periodo (ad es. da ottobre a novembre)</w:t>
            </w:r>
          </w:p>
        </w:tc>
        <w:tc>
          <w:tcPr>
            <w:tcW w:type="dxa" w:w="442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9158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Nessuno di questi</w:t>
            </w:r>
          </w:p>
        </w:tc>
        <w:tc>
          <w:tcPr>
            <w:tcW w:type="dxa" w:w="442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15</w:t>
            </w:r>
          </w:p>
        </w:tc>
      </w:tr>
      <w:tr>
        <w:tblPrEx>
          <w:shd w:val="clear" w:color="auto" w:fill="d0ddef"/>
        </w:tblPrEx>
        <w:trPr>
          <w:trHeight w:val="244" w:hRule="atLeast"/>
        </w:trPr>
        <w:tc>
          <w:tcPr>
            <w:tcW w:type="dxa" w:w="9158"/>
            <w:tcBorders>
              <w:top w:val="single" w:color="dddddd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Non saprei</w:t>
            </w:r>
          </w:p>
        </w:tc>
        <w:tc>
          <w:tcPr>
            <w:tcW w:type="dxa" w:w="442"/>
            <w:tcBorders>
              <w:top w:val="single" w:color="dddddd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14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widowControl w:val="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>Valori % (somma delle risposte)</w:t>
      </w:r>
    </w:p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Secondo le sue previsioni, il fatturato della sua attivit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nei prossimi mesi di ottobre, novembre e dicembre, rispetto allo stesso periodo del 2021, sar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à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: Valori %</w:t>
      </w:r>
    </w:p>
    <w:tbl>
      <w:tblPr>
        <w:tblW w:w="96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782"/>
        <w:gridCol w:w="1818"/>
      </w:tblGrid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7782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Molto superiore</w:t>
            </w:r>
          </w:p>
        </w:tc>
        <w:tc>
          <w:tcPr>
            <w:tcW w:type="dxa" w:w="1818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 xml:space="preserve">  </w:t>
            </w: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7782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Superiore</w:t>
            </w:r>
          </w:p>
        </w:tc>
        <w:tc>
          <w:tcPr>
            <w:tcW w:type="dxa" w:w="1818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 xml:space="preserve">  </w:t>
            </w:r>
            <w:r>
              <w:rPr>
                <w:shd w:val="nil" w:color="auto" w:fill="auto"/>
                <w:rtl w:val="0"/>
                <w:lang w:val="it-IT"/>
              </w:rPr>
              <w:t>9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7782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Uguale</w:t>
            </w:r>
          </w:p>
        </w:tc>
        <w:tc>
          <w:tcPr>
            <w:tcW w:type="dxa" w:w="1818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42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7782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Inferiore</w:t>
            </w:r>
          </w:p>
        </w:tc>
        <w:tc>
          <w:tcPr>
            <w:tcW w:type="dxa" w:w="1818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20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7782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Molto inferiore</w:t>
            </w:r>
          </w:p>
        </w:tc>
        <w:tc>
          <w:tcPr>
            <w:tcW w:type="dxa" w:w="1818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17</w:t>
            </w:r>
          </w:p>
        </w:tc>
      </w:tr>
      <w:tr>
        <w:tblPrEx>
          <w:shd w:val="clear" w:color="auto" w:fill="d0ddef"/>
        </w:tblPrEx>
        <w:trPr>
          <w:trHeight w:val="244" w:hRule="atLeast"/>
        </w:trPr>
        <w:tc>
          <w:tcPr>
            <w:tcW w:type="dxa" w:w="7782"/>
            <w:tcBorders>
              <w:top w:val="single" w:color="dddddd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Non saprei</w:t>
            </w:r>
          </w:p>
        </w:tc>
        <w:tc>
          <w:tcPr>
            <w:tcW w:type="dxa" w:w="1818"/>
            <w:tcBorders>
              <w:top w:val="single" w:color="dddddd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11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widowControl w:val="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Segnali, tra questi temi, quelli che Lei ritiene che il nuovo esecutivo dovrebbe affrontare in via prioritaria: Valori % (Indichi fino a tre risposte)</w:t>
      </w:r>
    </w:p>
    <w:tbl>
      <w:tblPr>
        <w:tblW w:w="96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271"/>
        <w:gridCol w:w="1329"/>
      </w:tblGrid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271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Caro energia</w:t>
            </w:r>
          </w:p>
        </w:tc>
        <w:tc>
          <w:tcPr>
            <w:tcW w:type="dxa" w:w="1329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54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271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Attuazione del PNRR</w:t>
            </w:r>
          </w:p>
        </w:tc>
        <w:tc>
          <w:tcPr>
            <w:tcW w:type="dxa" w:w="1329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33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271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Riduzione del cuneo fiscale</w:t>
            </w:r>
          </w:p>
        </w:tc>
        <w:tc>
          <w:tcPr>
            <w:tcW w:type="dxa" w:w="1329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31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271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Riduzione della burocrazia</w:t>
            </w:r>
          </w:p>
        </w:tc>
        <w:tc>
          <w:tcPr>
            <w:tcW w:type="dxa" w:w="1329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 </w:t>
            </w:r>
            <w:r>
              <w:rPr>
                <w:shd w:val="nil" w:color="auto" w:fill="auto"/>
                <w:rtl w:val="0"/>
                <w:lang w:val="it-IT"/>
              </w:rPr>
              <w:t>30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271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Inflazione</w:t>
            </w:r>
          </w:p>
        </w:tc>
        <w:tc>
          <w:tcPr>
            <w:tcW w:type="dxa" w:w="1329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28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271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Taglio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IRPEF</w:t>
            </w:r>
          </w:p>
        </w:tc>
        <w:tc>
          <w:tcPr>
            <w:tcW w:type="dxa" w:w="1329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17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271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Moratoria sui finanziamenti</w:t>
            </w:r>
          </w:p>
        </w:tc>
        <w:tc>
          <w:tcPr>
            <w:tcW w:type="dxa" w:w="1329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11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271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Incremento delle pensioni</w:t>
            </w:r>
          </w:p>
        </w:tc>
        <w:tc>
          <w:tcPr>
            <w:tcW w:type="dxa" w:w="1329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 xml:space="preserve">  </w:t>
            </w: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</w:tr>
      <w:tr>
        <w:tblPrEx>
          <w:shd w:val="clear" w:color="auto" w:fill="d0ddef"/>
        </w:tblPrEx>
        <w:trPr>
          <w:trHeight w:val="244" w:hRule="atLeast"/>
        </w:trPr>
        <w:tc>
          <w:tcPr>
            <w:tcW w:type="dxa" w:w="8271"/>
            <w:tcBorders>
              <w:top w:val="single" w:color="dddddd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Non saprei</w:t>
            </w:r>
          </w:p>
        </w:tc>
        <w:tc>
          <w:tcPr>
            <w:tcW w:type="dxa" w:w="1329"/>
            <w:tcBorders>
              <w:top w:val="single" w:color="dddddd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 xml:space="preserve">  </w:t>
            </w:r>
            <w:r>
              <w:rPr>
                <w:shd w:val="nil" w:color="auto" w:fill="auto"/>
                <w:rtl w:val="0"/>
                <w:lang w:val="it-IT"/>
              </w:rPr>
              <w:t>4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widowControl w:val="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>Valori % (somma delle risposte)</w:t>
      </w:r>
    </w:p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Sarebbe favorevole o contrario ad un nuovo provvedimento di pace fiscale o a un condono? Valori %</w:t>
      </w:r>
    </w:p>
    <w:tbl>
      <w:tblPr>
        <w:tblW w:w="96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372"/>
        <w:gridCol w:w="1228"/>
      </w:tblGrid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372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Del tutto favorevole</w:t>
            </w:r>
          </w:p>
        </w:tc>
        <w:tc>
          <w:tcPr>
            <w:tcW w:type="dxa" w:w="1228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11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372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Favorevole</w:t>
            </w:r>
          </w:p>
        </w:tc>
        <w:tc>
          <w:tcPr>
            <w:tcW w:type="dxa" w:w="1228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25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372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N</w:t>
            </w:r>
            <w:r>
              <w:rPr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shd w:val="nil" w:color="auto" w:fill="auto"/>
                <w:rtl w:val="0"/>
                <w:lang w:val="it-IT"/>
              </w:rPr>
              <w:t>favorevole n</w:t>
            </w:r>
            <w:r>
              <w:rPr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shd w:val="nil" w:color="auto" w:fill="auto"/>
                <w:rtl w:val="0"/>
                <w:lang w:val="it-IT"/>
              </w:rPr>
              <w:t>contrario</w:t>
            </w:r>
          </w:p>
        </w:tc>
        <w:tc>
          <w:tcPr>
            <w:tcW w:type="dxa" w:w="1228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25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372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Contrario</w:t>
            </w:r>
          </w:p>
        </w:tc>
        <w:tc>
          <w:tcPr>
            <w:tcW w:type="dxa" w:w="1228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12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372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Del tutto contrario</w:t>
            </w:r>
          </w:p>
        </w:tc>
        <w:tc>
          <w:tcPr>
            <w:tcW w:type="dxa" w:w="1228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17</w:t>
            </w:r>
          </w:p>
        </w:tc>
      </w:tr>
      <w:tr>
        <w:tblPrEx>
          <w:shd w:val="clear" w:color="auto" w:fill="d0ddef"/>
        </w:tblPrEx>
        <w:trPr>
          <w:trHeight w:val="244" w:hRule="atLeast"/>
        </w:trPr>
        <w:tc>
          <w:tcPr>
            <w:tcW w:type="dxa" w:w="8372"/>
            <w:tcBorders>
              <w:top w:val="single" w:color="dddddd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Non saprei</w:t>
            </w:r>
          </w:p>
        </w:tc>
        <w:tc>
          <w:tcPr>
            <w:tcW w:type="dxa" w:w="1228"/>
            <w:tcBorders>
              <w:top w:val="single" w:color="dddddd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10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widowControl w:val="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Quali tra queste proposte avanzate da questa coalizione Lei ritiene pi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 xml:space="preserve">ù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probabile che venga realizzata? Valori % (Indichi fino a quattro proposte)</w:t>
      </w:r>
    </w:p>
    <w:tbl>
      <w:tblPr>
        <w:tblW w:w="96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724"/>
        <w:gridCol w:w="876"/>
      </w:tblGrid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724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Riforma del Reddito di cittadinanza</w:t>
            </w:r>
          </w:p>
        </w:tc>
        <w:tc>
          <w:tcPr>
            <w:tcW w:type="dxa" w:w="876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35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724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Interventi sull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immigrazione clandestina</w:t>
            </w:r>
          </w:p>
        </w:tc>
        <w:tc>
          <w:tcPr>
            <w:tcW w:type="dxa" w:w="876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32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724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Pace fiscale</w:t>
            </w:r>
          </w:p>
        </w:tc>
        <w:tc>
          <w:tcPr>
            <w:tcW w:type="dxa" w:w="876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24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724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Flat tax per le imprese</w:t>
            </w:r>
          </w:p>
        </w:tc>
        <w:tc>
          <w:tcPr>
            <w:tcW w:type="dxa" w:w="876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22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724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Nuova riforma della giustizia</w:t>
            </w:r>
          </w:p>
        </w:tc>
        <w:tc>
          <w:tcPr>
            <w:tcW w:type="dxa" w:w="876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21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724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Taglio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IRPEF</w:t>
            </w:r>
          </w:p>
        </w:tc>
        <w:tc>
          <w:tcPr>
            <w:tcW w:type="dxa" w:w="876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20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724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Riduzione del cuneo fiscale</w:t>
            </w:r>
          </w:p>
        </w:tc>
        <w:tc>
          <w:tcPr>
            <w:tcW w:type="dxa" w:w="876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17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724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Incremento delle pensioni minime</w:t>
            </w:r>
          </w:p>
        </w:tc>
        <w:tc>
          <w:tcPr>
            <w:tcW w:type="dxa" w:w="876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15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724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Interventi sulla sanit</w:t>
            </w:r>
            <w:r>
              <w:rPr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876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14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724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Flat tax per le famiglie</w:t>
            </w:r>
          </w:p>
        </w:tc>
        <w:tc>
          <w:tcPr>
            <w:tcW w:type="dxa" w:w="876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13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724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Price cap per le tariffe energetiche</w:t>
            </w:r>
          </w:p>
        </w:tc>
        <w:tc>
          <w:tcPr>
            <w:tcW w:type="dxa" w:w="876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8</w:t>
            </w:r>
          </w:p>
        </w:tc>
      </w:tr>
      <w:tr>
        <w:tblPrEx>
          <w:shd w:val="clear" w:color="auto" w:fill="d0ddef"/>
        </w:tblPrEx>
        <w:trPr>
          <w:trHeight w:val="244" w:hRule="atLeast"/>
        </w:trPr>
        <w:tc>
          <w:tcPr>
            <w:tcW w:type="dxa" w:w="8724"/>
            <w:tcBorders>
              <w:top w:val="single" w:color="dddddd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Non saprei</w:t>
            </w:r>
          </w:p>
        </w:tc>
        <w:tc>
          <w:tcPr>
            <w:tcW w:type="dxa" w:w="876"/>
            <w:tcBorders>
              <w:top w:val="single" w:color="dddddd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widowControl w:val="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>Valori % (somma delle risposte)</w:t>
      </w:r>
    </w:p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La scorsa legislatura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stata caratterizzata da tre governi con maggioranze molto diverse fra loro. A suo avviso, la nuova legislatura sar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à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:</w:t>
      </w:r>
    </w:p>
    <w:tbl>
      <w:tblPr>
        <w:tblW w:w="96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220"/>
        <w:gridCol w:w="1380"/>
      </w:tblGrid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220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Pi</w:t>
            </w:r>
            <w:r>
              <w:rPr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shd w:val="nil" w:color="auto" w:fill="auto"/>
                <w:rtl w:val="0"/>
                <w:lang w:val="it-IT"/>
              </w:rPr>
              <w:t>stabile</w:t>
            </w:r>
          </w:p>
        </w:tc>
        <w:tc>
          <w:tcPr>
            <w:tcW w:type="dxa" w:w="1380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37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220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Meno stabile</w:t>
            </w:r>
          </w:p>
        </w:tc>
        <w:tc>
          <w:tcPr>
            <w:tcW w:type="dxa" w:w="1380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20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8220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Con la stessa instabilit</w:t>
            </w:r>
            <w:r>
              <w:rPr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1380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28</w:t>
            </w:r>
          </w:p>
        </w:tc>
      </w:tr>
      <w:tr>
        <w:tblPrEx>
          <w:shd w:val="clear" w:color="auto" w:fill="d0ddef"/>
        </w:tblPrEx>
        <w:trPr>
          <w:trHeight w:val="244" w:hRule="atLeast"/>
        </w:trPr>
        <w:tc>
          <w:tcPr>
            <w:tcW w:type="dxa" w:w="8220"/>
            <w:tcBorders>
              <w:top w:val="single" w:color="dddddd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Non saprei</w:t>
            </w:r>
          </w:p>
        </w:tc>
        <w:tc>
          <w:tcPr>
            <w:tcW w:type="dxa" w:w="1380"/>
            <w:tcBorders>
              <w:top w:val="single" w:color="dddddd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15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widowControl w:val="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jc w:val="both"/>
      </w:pPr>
      <w:r>
        <w:rPr>
          <w:rFonts w:ascii="Arial" w:cs="Arial" w:hAnsi="Arial" w:eastAsia="Arial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