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4F3B" w14:textId="26C4A375" w:rsidR="004B157F" w:rsidRDefault="004B157F">
      <w:r>
        <w:rPr>
          <w:noProof/>
        </w:rPr>
        <w:drawing>
          <wp:inline distT="0" distB="0" distL="0" distR="0" wp14:anchorId="4A0E0432" wp14:editId="50878B27">
            <wp:extent cx="6120130" cy="3789680"/>
            <wp:effectExtent l="0" t="0" r="13970" b="127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E677EEF2-11D2-2A37-BB90-1916F8CACA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9CCE1D" wp14:editId="0A3D1D95">
            <wp:extent cx="6120130" cy="3629025"/>
            <wp:effectExtent l="0" t="0" r="13970" b="9525"/>
            <wp:docPr id="2" name="Grafico 2">
              <a:extLst xmlns:a="http://schemas.openxmlformats.org/drawingml/2006/main">
                <a:ext uri="{FF2B5EF4-FFF2-40B4-BE49-F238E27FC236}">
                  <a16:creationId xmlns:a16="http://schemas.microsoft.com/office/drawing/2014/main" id="{EE75A4AE-BE6A-FF04-3B47-19F4CB4DD5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7053F88" w14:textId="18B16F3A" w:rsidR="004B157F" w:rsidRDefault="004B157F"/>
    <w:p w14:paraId="2A8A8724" w14:textId="5B4A89C6" w:rsidR="004B157F" w:rsidRDefault="004B157F"/>
    <w:p w14:paraId="0A3FFBE2" w14:textId="7C1E0999" w:rsidR="004B157F" w:rsidRDefault="004B157F"/>
    <w:p w14:paraId="74E4BF7E" w14:textId="3B40E735" w:rsidR="004B157F" w:rsidRDefault="004B157F"/>
    <w:p w14:paraId="57A80093" w14:textId="280A765C" w:rsidR="004B157F" w:rsidRDefault="004B157F"/>
    <w:p w14:paraId="7ED37BE8" w14:textId="60BF8B2E" w:rsidR="004B157F" w:rsidRDefault="004B157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B9D3603" wp14:editId="24807577">
            <wp:simplePos x="0" y="0"/>
            <wp:positionH relativeFrom="column">
              <wp:posOffset>-126295</wp:posOffset>
            </wp:positionH>
            <wp:positionV relativeFrom="paragraph">
              <wp:posOffset>-76688</wp:posOffset>
            </wp:positionV>
            <wp:extent cx="6571622" cy="4139586"/>
            <wp:effectExtent l="0" t="0" r="635" b="13335"/>
            <wp:wrapNone/>
            <wp:docPr id="3" name="Grafico 3">
              <a:extLst xmlns:a="http://schemas.openxmlformats.org/drawingml/2006/main">
                <a:ext uri="{FF2B5EF4-FFF2-40B4-BE49-F238E27FC236}">
                  <a16:creationId xmlns:a16="http://schemas.microsoft.com/office/drawing/2014/main" id="{125ECD79-D6AD-107F-2D00-75053827E5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37D8E" w14:textId="041C0DF2" w:rsidR="004B157F" w:rsidRDefault="004B157F"/>
    <w:p w14:paraId="0F38865F" w14:textId="0EF5EC0F" w:rsidR="004B157F" w:rsidRDefault="004B157F"/>
    <w:p w14:paraId="1CAD9A1C" w14:textId="29651AA3" w:rsidR="004B157F" w:rsidRDefault="004B157F"/>
    <w:p w14:paraId="08ED59F8" w14:textId="14A13A24" w:rsidR="004B157F" w:rsidRDefault="004B157F"/>
    <w:p w14:paraId="08402FA7" w14:textId="2170D277" w:rsidR="004B157F" w:rsidRDefault="004B157F"/>
    <w:p w14:paraId="0046ECEF" w14:textId="3BFC4E2A" w:rsidR="004B157F" w:rsidRDefault="004B157F"/>
    <w:p w14:paraId="594F63B8" w14:textId="55B1767D" w:rsidR="004B157F" w:rsidRDefault="004B157F"/>
    <w:p w14:paraId="141B81CA" w14:textId="7E4ED6D4" w:rsidR="004B157F" w:rsidRDefault="004B157F"/>
    <w:p w14:paraId="319488EA" w14:textId="2A554343" w:rsidR="004B157F" w:rsidRDefault="004B157F"/>
    <w:p w14:paraId="24023B68" w14:textId="04ADC500" w:rsidR="004B157F" w:rsidRDefault="004B157F"/>
    <w:p w14:paraId="196B37AA" w14:textId="4143441B" w:rsidR="004B157F" w:rsidRDefault="004B157F"/>
    <w:p w14:paraId="4C98A75C" w14:textId="17594F50" w:rsidR="004B157F" w:rsidRDefault="004B157F"/>
    <w:p w14:paraId="58447033" w14:textId="549140F3" w:rsidR="004B157F" w:rsidRDefault="004B157F"/>
    <w:p w14:paraId="63757DBF" w14:textId="2D65EF90" w:rsidR="004B157F" w:rsidRDefault="004B157F"/>
    <w:p w14:paraId="3AA445B9" w14:textId="4B139EF3" w:rsidR="004B157F" w:rsidRDefault="004B157F"/>
    <w:p w14:paraId="4AC5BAD3" w14:textId="1E9D15BC" w:rsidR="004B157F" w:rsidRDefault="004B157F"/>
    <w:p w14:paraId="0B57820D" w14:textId="3724DB67" w:rsidR="004B157F" w:rsidRDefault="004B157F"/>
    <w:p w14:paraId="1C01DE7B" w14:textId="0EC0C2EB" w:rsidR="004B157F" w:rsidRDefault="004B157F"/>
    <w:p w14:paraId="1402679F" w14:textId="3B4E05B8" w:rsidR="004B157F" w:rsidRDefault="004B157F"/>
    <w:p w14:paraId="3B3E3E35" w14:textId="5DE55357" w:rsidR="004B157F" w:rsidRDefault="004B157F"/>
    <w:p w14:paraId="41BB1383" w14:textId="40E85970" w:rsidR="004B157F" w:rsidRDefault="004B157F"/>
    <w:p w14:paraId="2CBBF727" w14:textId="77777777" w:rsidR="004B157F" w:rsidRDefault="004B157F"/>
    <w:p w14:paraId="3E51914E" w14:textId="3B23C748" w:rsidR="004B157F" w:rsidRDefault="004B157F"/>
    <w:sectPr w:rsidR="004B15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7F"/>
    <w:rsid w:val="004B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0ACA"/>
  <w15:chartTrackingRefBased/>
  <w15:docId w15:val="{BB14B4F9-15D5-4951-87BC-24496E67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hele\AppData\Local\Microsoft\Windows\INetCache\Content.Outlook\V56FUMRM\pd%20vi_%20(00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hele\AppData\Local\Microsoft\Windows\INetCache\Content.Outlook\V56FUMRM\pd%20vi_%20(002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hele\AppData\Local\Microsoft\Windows\INetCache\Content.Outlook\V56FUMRM\pd%20vi_%20(002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Andamento dei ricavi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2AD-4972-844B-24BCCD160600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2AD-4972-844B-24BCCD160600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2AD-4972-844B-24BCCD160600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2AD-4972-844B-24BCCD160600}"/>
              </c:ext>
            </c:extLst>
          </c:dPt>
          <c:dLbls>
            <c:dLbl>
              <c:idx val="0"/>
              <c:numFmt formatCode="0.0%" sourceLinked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D2AD-4972-844B-24BCCD160600}"/>
                </c:ext>
              </c:extLst>
            </c:dLbl>
            <c:dLbl>
              <c:idx val="1"/>
              <c:numFmt formatCode="0.0%" sourceLinked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D2AD-4972-844B-24BCCD160600}"/>
                </c:ext>
              </c:extLst>
            </c:dLbl>
            <c:dLbl>
              <c:idx val="2"/>
              <c:numFmt formatCode="0.0%" sourceLinked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D2AD-4972-844B-24BCCD160600}"/>
                </c:ext>
              </c:extLst>
            </c:dLbl>
            <c:dLbl>
              <c:idx val="3"/>
              <c:numFmt formatCode="0.0%" sourceLinked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D2AD-4972-844B-24BCCD160600}"/>
                </c:ext>
              </c:extLst>
            </c:dLbl>
            <c:numFmt formatCode="0.0%" sourceLinked="0"/>
            <c:spPr>
              <a:solidFill>
                <a:srgbClr val="FFFFFF">
                  <a:alpha val="90000"/>
                </a:srgbClr>
              </a:solidFill>
              <a:ln w="12700" cap="flat" cmpd="sng" algn="ctr">
                <a:solidFill>
                  <a:srgbClr val="4285F4"/>
                </a:solidFill>
                <a:round/>
              </a:ln>
              <a:effectLst>
                <a:outerShdw blurRad="50800" dist="38100" dir="2700000" algn="tl" rotWithShape="0">
                  <a:srgbClr val="4285F4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'Risposte del modulo 1'!$A$159:$A$162</c:f>
              <c:strCache>
                <c:ptCount val="4"/>
                <c:pt idx="0">
                  <c:v>in aumento</c:v>
                </c:pt>
                <c:pt idx="1">
                  <c:v>stabile</c:v>
                </c:pt>
                <c:pt idx="2">
                  <c:v>inferiore</c:v>
                </c:pt>
                <c:pt idx="3">
                  <c:v>molto inferiore</c:v>
                </c:pt>
              </c:strCache>
            </c:strRef>
          </c:cat>
          <c:val>
            <c:numRef>
              <c:f>'Risposte del modulo 1'!$B$159:$B$162</c:f>
              <c:numCache>
                <c:formatCode>General</c:formatCode>
                <c:ptCount val="4"/>
                <c:pt idx="0">
                  <c:v>24</c:v>
                </c:pt>
                <c:pt idx="1">
                  <c:v>41</c:v>
                </c:pt>
                <c:pt idx="2">
                  <c:v>59</c:v>
                </c:pt>
                <c:pt idx="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2AD-4972-844B-24BCCD16060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Quali le misure piU' URGENTI 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C28-4B69-B10F-8CEF279E8D8E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C28-4B69-B10F-8CEF279E8D8E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C28-4B69-B10F-8CEF279E8D8E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C28-4B69-B10F-8CEF279E8D8E}"/>
              </c:ext>
            </c:extLst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C28-4B69-B10F-8CEF279E8D8E}"/>
              </c:ext>
            </c:extLst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BC28-4B69-B10F-8CEF279E8D8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50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BC28-4B69-B10F-8CEF279E8D8E}"/>
              </c:ext>
            </c:extLst>
          </c:dPt>
          <c:dLbls>
            <c:dLbl>
              <c:idx val="0"/>
              <c:numFmt formatCode="0.0%" sourceLinked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BC28-4B69-B10F-8CEF279E8D8E}"/>
                </c:ext>
              </c:extLst>
            </c:dLbl>
            <c:dLbl>
              <c:idx val="1"/>
              <c:numFmt formatCode="0.0%" sourceLinked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BC28-4B69-B10F-8CEF279E8D8E}"/>
                </c:ext>
              </c:extLst>
            </c:dLbl>
            <c:dLbl>
              <c:idx val="2"/>
              <c:numFmt formatCode="0.0%" sourceLinked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BC28-4B69-B10F-8CEF279E8D8E}"/>
                </c:ext>
              </c:extLst>
            </c:dLbl>
            <c:dLbl>
              <c:idx val="3"/>
              <c:numFmt formatCode="0.0%" sourceLinked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BC28-4B69-B10F-8CEF279E8D8E}"/>
                </c:ext>
              </c:extLst>
            </c:dLbl>
            <c:dLbl>
              <c:idx val="4"/>
              <c:numFmt formatCode="0.0%" sourceLinked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BC28-4B69-B10F-8CEF279E8D8E}"/>
                </c:ext>
              </c:extLst>
            </c:dLbl>
            <c:dLbl>
              <c:idx val="5"/>
              <c:numFmt formatCode="0.0%" sourceLinked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BC28-4B69-B10F-8CEF279E8D8E}"/>
                </c:ext>
              </c:extLst>
            </c:dLbl>
            <c:dLbl>
              <c:idx val="6"/>
              <c:numFmt formatCode="0.0%" sourceLinked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BC28-4B69-B10F-8CEF279E8D8E}"/>
                </c:ext>
              </c:extLst>
            </c:dLbl>
            <c:numFmt formatCode="0.0%" sourceLinked="0"/>
            <c:spPr>
              <a:solidFill>
                <a:srgbClr val="FFFFFF">
                  <a:alpha val="90000"/>
                </a:srgbClr>
              </a:solidFill>
              <a:ln w="12700" cap="flat" cmpd="sng" algn="ctr">
                <a:solidFill>
                  <a:srgbClr val="4285F4"/>
                </a:solidFill>
                <a:round/>
              </a:ln>
              <a:effectLst>
                <a:outerShdw blurRad="50800" dist="38100" dir="2700000" algn="tl" rotWithShape="0">
                  <a:srgbClr val="4285F4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'Risposte del modulo 1'!$C$177:$C$184</c:f>
              <c:strCache>
                <c:ptCount val="8"/>
                <c:pt idx="0">
                  <c:v>misure per contenere gli importi delle bollette </c:v>
                </c:pt>
                <c:pt idx="1">
                  <c:v>nterventi anche per frenare l’aumento dei prezzi </c:v>
                </c:pt>
                <c:pt idx="2">
                  <c:v>accelerare l’attuazione del PNNR </c:v>
                </c:pt>
                <c:pt idx="3">
                  <c:v>ridurre la burocrazia</c:v>
                </c:pt>
                <c:pt idx="4">
                  <c:v>una moratoria sui finanziamenti/cartelle esattoriali</c:v>
                </c:pt>
                <c:pt idx="5">
                  <c:v>ridurre il cuneo fiscale, </c:v>
                </c:pt>
                <c:pt idx="6">
                  <c:v>taglio dell’Irpef</c:v>
                </c:pt>
                <c:pt idx="7">
                  <c:v>altro</c:v>
                </c:pt>
              </c:strCache>
            </c:strRef>
          </c:cat>
          <c:val>
            <c:numRef>
              <c:f>'Risposte del modulo 1'!$I$189:$I$195</c:f>
              <c:numCache>
                <c:formatCode>0.0</c:formatCode>
                <c:ptCount val="7"/>
                <c:pt idx="0">
                  <c:v>31.741682711079399</c:v>
                </c:pt>
                <c:pt idx="1">
                  <c:v>19.459292071142947</c:v>
                </c:pt>
                <c:pt idx="2">
                  <c:v>6.8648768731571366</c:v>
                </c:pt>
                <c:pt idx="3">
                  <c:v>9.6754540681001178</c:v>
                </c:pt>
                <c:pt idx="4">
                  <c:v>8.2378522477885632</c:v>
                </c:pt>
                <c:pt idx="5">
                  <c:v>12.637499495105892</c:v>
                </c:pt>
                <c:pt idx="6">
                  <c:v>7.5824893525034263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C28-4B69-B10F-8CEF279E8D8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Come intende agire 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8FB-4D03-847A-FA3764998CB8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8FB-4D03-847A-FA3764998CB8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8FB-4D03-847A-FA3764998CB8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8FB-4D03-847A-FA3764998CB8}"/>
              </c:ext>
            </c:extLst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50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8FB-4D03-847A-FA3764998CB8}"/>
              </c:ext>
            </c:extLst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A8FB-4D03-847A-FA3764998CB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50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A8FB-4D03-847A-FA3764998CB8}"/>
              </c:ext>
            </c:extLst>
          </c:dPt>
          <c:dLbls>
            <c:dLbl>
              <c:idx val="0"/>
              <c:numFmt formatCode="0.0%" sourceLinked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A8FB-4D03-847A-FA3764998CB8}"/>
                </c:ext>
              </c:extLst>
            </c:dLbl>
            <c:dLbl>
              <c:idx val="1"/>
              <c:numFmt formatCode="0.0%" sourceLinked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A8FB-4D03-847A-FA3764998CB8}"/>
                </c:ext>
              </c:extLst>
            </c:dLbl>
            <c:dLbl>
              <c:idx val="2"/>
              <c:numFmt formatCode="0.0%" sourceLinked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A8FB-4D03-847A-FA3764998CB8}"/>
                </c:ext>
              </c:extLst>
            </c:dLbl>
            <c:dLbl>
              <c:idx val="3"/>
              <c:numFmt formatCode="0.0%" sourceLinked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A8FB-4D03-847A-FA3764998CB8}"/>
                </c:ext>
              </c:extLst>
            </c:dLbl>
            <c:dLbl>
              <c:idx val="4"/>
              <c:numFmt formatCode="0.0%" sourceLinked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A8FB-4D03-847A-FA3764998CB8}"/>
                </c:ext>
              </c:extLst>
            </c:dLbl>
            <c:dLbl>
              <c:idx val="5"/>
              <c:numFmt formatCode="0.0%" sourceLinked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A8FB-4D03-847A-FA3764998CB8}"/>
                </c:ext>
              </c:extLst>
            </c:dLbl>
            <c:dLbl>
              <c:idx val="6"/>
              <c:numFmt formatCode="0.0%" sourceLinked="0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A8FB-4D03-847A-FA3764998CB8}"/>
                </c:ext>
              </c:extLst>
            </c:dLbl>
            <c:numFmt formatCode="0.0%" sourceLinked="0"/>
            <c:spPr>
              <a:solidFill>
                <a:srgbClr val="FFFFFF">
                  <a:alpha val="90000"/>
                </a:srgbClr>
              </a:solidFill>
              <a:ln w="12700" cap="flat" cmpd="sng" algn="ctr">
                <a:solidFill>
                  <a:srgbClr val="4285F4"/>
                </a:solidFill>
                <a:round/>
              </a:ln>
              <a:effectLst>
                <a:outerShdw blurRad="50800" dist="38100" dir="2700000" algn="tl" rotWithShape="0">
                  <a:srgbClr val="4285F4">
                    <a:lumMod val="75000"/>
                    <a:alpha val="40000"/>
                  </a:srgbClr>
                </a:outerShdw>
              </a:effectLst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'Risposte del modulo 1'!$C$169:$C$175</c:f>
              <c:strCache>
                <c:ptCount val="7"/>
                <c:pt idx="0">
                  <c:v> Aumentare i prezzi</c:v>
                </c:pt>
                <c:pt idx="1">
                  <c:v>Limitare gli orari di lavoro e di apertura</c:v>
                </c:pt>
                <c:pt idx="2">
                  <c:v>Sospendere l’attività</c:v>
                </c:pt>
                <c:pt idx="3">
                  <c:v>Ridurre il n. dei dipendenti</c:v>
                </c:pt>
                <c:pt idx="4">
                  <c:v>Ricorrere al credito e ai finanziamenti garantiti</c:v>
                </c:pt>
                <c:pt idx="5">
                  <c:v>Introdurre attrezzature a maggior risparmio energetico</c:v>
                </c:pt>
                <c:pt idx="6">
                  <c:v>Altro</c:v>
                </c:pt>
              </c:strCache>
            </c:strRef>
          </c:cat>
          <c:val>
            <c:numRef>
              <c:f>'Risposte del modulo 1'!$H$189:$H$195</c:f>
              <c:numCache>
                <c:formatCode>0.0</c:formatCode>
                <c:ptCount val="7"/>
                <c:pt idx="0">
                  <c:v>28.42177109293792</c:v>
                </c:pt>
                <c:pt idx="1">
                  <c:v>15.303064642038731</c:v>
                </c:pt>
                <c:pt idx="2">
                  <c:v>11.582433078995745</c:v>
                </c:pt>
                <c:pt idx="3">
                  <c:v>10.342222557981415</c:v>
                </c:pt>
                <c:pt idx="4">
                  <c:v>9.0673868701367386</c:v>
                </c:pt>
                <c:pt idx="5">
                  <c:v>14.084258769610436</c:v>
                </c:pt>
                <c:pt idx="6">
                  <c:v>11.114049004054293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A8FB-4D03-847A-FA3764998CB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Lacchin</dc:creator>
  <cp:keywords/>
  <dc:description/>
  <cp:lastModifiedBy>Michele Lacchin</cp:lastModifiedBy>
  <cp:revision>1</cp:revision>
  <dcterms:created xsi:type="dcterms:W3CDTF">2022-10-10T09:40:00Z</dcterms:created>
  <dcterms:modified xsi:type="dcterms:W3CDTF">2022-10-10T09:43:00Z</dcterms:modified>
</cp:coreProperties>
</file>