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5E0F" w14:textId="77777777" w:rsidR="008231B4" w:rsidRDefault="008231B4" w:rsidP="008231B4">
      <w:pPr>
        <w:pStyle w:val="Default"/>
      </w:pPr>
    </w:p>
    <w:p w14:paraId="0B292B10" w14:textId="59ECA3D8" w:rsidR="008231B4" w:rsidRPr="008231B4" w:rsidRDefault="008231B4" w:rsidP="008231B4">
      <w:pPr>
        <w:pStyle w:val="Default"/>
        <w:jc w:val="center"/>
        <w:rPr>
          <w:sz w:val="32"/>
          <w:szCs w:val="32"/>
        </w:rPr>
      </w:pPr>
      <w:r w:rsidRPr="008231B4">
        <w:rPr>
          <w:b/>
          <w:bCs/>
          <w:sz w:val="32"/>
          <w:szCs w:val="32"/>
        </w:rPr>
        <w:t>CAMERA DEI DEPUTATI</w:t>
      </w:r>
    </w:p>
    <w:p w14:paraId="4565AE79" w14:textId="665669D6" w:rsidR="008231B4" w:rsidRPr="008231B4" w:rsidRDefault="008231B4" w:rsidP="008231B4">
      <w:pPr>
        <w:pStyle w:val="Default"/>
        <w:jc w:val="center"/>
        <w:rPr>
          <w:sz w:val="28"/>
          <w:szCs w:val="28"/>
        </w:rPr>
      </w:pPr>
      <w:r w:rsidRPr="008231B4">
        <w:rPr>
          <w:b/>
          <w:bCs/>
          <w:sz w:val="28"/>
          <w:szCs w:val="28"/>
        </w:rPr>
        <w:t>Commissione VIII</w:t>
      </w:r>
    </w:p>
    <w:p w14:paraId="68E3317F" w14:textId="1C2724D0" w:rsidR="008231B4" w:rsidRDefault="008231B4" w:rsidP="008231B4">
      <w:pPr>
        <w:pStyle w:val="Default"/>
        <w:jc w:val="center"/>
        <w:rPr>
          <w:b/>
          <w:bCs/>
          <w:sz w:val="28"/>
          <w:szCs w:val="28"/>
        </w:rPr>
      </w:pPr>
      <w:r w:rsidRPr="008231B4">
        <w:rPr>
          <w:b/>
          <w:bCs/>
          <w:sz w:val="28"/>
          <w:szCs w:val="28"/>
        </w:rPr>
        <w:t>Ambiente, Territorio e Lavori Pubblici</w:t>
      </w:r>
    </w:p>
    <w:p w14:paraId="4E328B3D" w14:textId="77777777" w:rsidR="008231B4" w:rsidRPr="008231B4" w:rsidRDefault="008231B4" w:rsidP="008231B4">
      <w:pPr>
        <w:pStyle w:val="Default"/>
        <w:jc w:val="center"/>
        <w:rPr>
          <w:sz w:val="28"/>
          <w:szCs w:val="28"/>
        </w:rPr>
      </w:pPr>
    </w:p>
    <w:p w14:paraId="6EEEB14C" w14:textId="24BC12E2" w:rsidR="008231B4" w:rsidRDefault="008231B4" w:rsidP="008231B4">
      <w:pPr>
        <w:pStyle w:val="Default"/>
        <w:jc w:val="center"/>
        <w:rPr>
          <w:b/>
          <w:bCs/>
          <w:sz w:val="28"/>
          <w:szCs w:val="28"/>
        </w:rPr>
      </w:pPr>
      <w:r w:rsidRPr="008231B4">
        <w:rPr>
          <w:b/>
          <w:bCs/>
          <w:sz w:val="28"/>
          <w:szCs w:val="28"/>
        </w:rPr>
        <w:t>NOTA AUDIZIONE</w:t>
      </w:r>
    </w:p>
    <w:p w14:paraId="17966A8D" w14:textId="77777777" w:rsidR="008231B4" w:rsidRPr="008231B4" w:rsidRDefault="008231B4" w:rsidP="008231B4">
      <w:pPr>
        <w:pStyle w:val="Default"/>
        <w:jc w:val="center"/>
        <w:rPr>
          <w:sz w:val="28"/>
          <w:szCs w:val="28"/>
        </w:rPr>
      </w:pPr>
    </w:p>
    <w:p w14:paraId="256FA9BE" w14:textId="77777777" w:rsidR="008231B4" w:rsidRDefault="008231B4" w:rsidP="008231B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merito alle proposte di legge </w:t>
      </w:r>
      <w:r>
        <w:rPr>
          <w:b/>
          <w:bCs/>
          <w:i/>
          <w:iCs/>
          <w:sz w:val="28"/>
          <w:szCs w:val="28"/>
        </w:rPr>
        <w:t xml:space="preserve">C. 535 Santillo </w:t>
      </w:r>
      <w:r>
        <w:rPr>
          <w:i/>
          <w:iCs/>
          <w:sz w:val="28"/>
          <w:szCs w:val="28"/>
        </w:rPr>
        <w:t xml:space="preserve">e </w:t>
      </w:r>
      <w:r>
        <w:rPr>
          <w:b/>
          <w:bCs/>
          <w:i/>
          <w:iCs/>
          <w:sz w:val="28"/>
          <w:szCs w:val="28"/>
        </w:rPr>
        <w:t>C. 2332 Mazzetti</w:t>
      </w:r>
      <w:r>
        <w:rPr>
          <w:i/>
          <w:iCs/>
          <w:sz w:val="28"/>
          <w:szCs w:val="28"/>
        </w:rPr>
        <w:t xml:space="preserve">, recanti </w:t>
      </w:r>
    </w:p>
    <w:p w14:paraId="695FCE2D" w14:textId="0082652A" w:rsidR="00CD677B" w:rsidRDefault="008231B4" w:rsidP="008231B4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delega al Governo per l’aggiornamento, il riordino e il coordinamento della disciplina legislativa in materia edilizia</w:t>
      </w:r>
      <w:r>
        <w:rPr>
          <w:i/>
          <w:iCs/>
          <w:sz w:val="28"/>
          <w:szCs w:val="28"/>
        </w:rPr>
        <w:t>.</w:t>
      </w:r>
    </w:p>
    <w:p w14:paraId="07FC0078" w14:textId="77777777" w:rsidR="00CD677B" w:rsidRDefault="00CD677B" w:rsidP="002619C9">
      <w:pPr>
        <w:jc w:val="both"/>
        <w:rPr>
          <w:sz w:val="28"/>
          <w:szCs w:val="28"/>
        </w:rPr>
      </w:pPr>
    </w:p>
    <w:p w14:paraId="09308D43" w14:textId="58085487" w:rsidR="008231B4" w:rsidRPr="008231B4" w:rsidRDefault="008231B4" w:rsidP="008231B4">
      <w:pPr>
        <w:jc w:val="center"/>
        <w:rPr>
          <w:i/>
          <w:iCs/>
          <w:sz w:val="28"/>
          <w:szCs w:val="28"/>
        </w:rPr>
      </w:pPr>
      <w:r w:rsidRPr="008231B4">
        <w:rPr>
          <w:i/>
          <w:iCs/>
          <w:sz w:val="28"/>
          <w:szCs w:val="28"/>
        </w:rPr>
        <w:t>(Versione sintetica)</w:t>
      </w:r>
    </w:p>
    <w:p w14:paraId="35D8AF3A" w14:textId="77777777" w:rsidR="008231B4" w:rsidRDefault="008231B4" w:rsidP="002619C9">
      <w:pPr>
        <w:jc w:val="both"/>
        <w:rPr>
          <w:sz w:val="28"/>
          <w:szCs w:val="28"/>
        </w:rPr>
      </w:pPr>
    </w:p>
    <w:p w14:paraId="221037BA" w14:textId="7C53CC7C" w:rsidR="003C42D7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 xml:space="preserve">Confesercenti esprime un giudizio favorevole sul processo di riordino della normativa edilizia avviato dai disegni di legge A.C. 2332 e A.C. 535, </w:t>
      </w:r>
      <w:r w:rsidR="00AA3795">
        <w:rPr>
          <w:sz w:val="28"/>
          <w:szCs w:val="28"/>
        </w:rPr>
        <w:t xml:space="preserve">su cui siamo chiamati ad esprimere osservazioni, </w:t>
      </w:r>
      <w:r w:rsidR="00FA66F2" w:rsidRPr="00283658">
        <w:rPr>
          <w:sz w:val="28"/>
          <w:szCs w:val="28"/>
        </w:rPr>
        <w:t xml:space="preserve">riconoscendone il potenziale </w:t>
      </w:r>
      <w:r w:rsidR="00FA66F2" w:rsidRPr="00341047">
        <w:rPr>
          <w:b/>
          <w:bCs/>
          <w:sz w:val="28"/>
          <w:szCs w:val="28"/>
        </w:rPr>
        <w:t>impatto positivo per le micro e piccole imprese del commercio, del turismo e dei servizi</w:t>
      </w:r>
      <w:r w:rsidR="00FA66F2" w:rsidRPr="00283658">
        <w:rPr>
          <w:sz w:val="28"/>
          <w:szCs w:val="28"/>
        </w:rPr>
        <w:t xml:space="preserve">. </w:t>
      </w:r>
    </w:p>
    <w:p w14:paraId="5D911B37" w14:textId="7994B076" w:rsidR="00FA66F2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 xml:space="preserve">È però fondamentale che i principi ispiratori si traducano </w:t>
      </w:r>
      <w:r w:rsidR="00283658" w:rsidRPr="00283658">
        <w:rPr>
          <w:sz w:val="28"/>
          <w:szCs w:val="28"/>
        </w:rPr>
        <w:t xml:space="preserve">poi </w:t>
      </w:r>
      <w:r w:rsidR="00FA66F2" w:rsidRPr="00283658">
        <w:rPr>
          <w:sz w:val="28"/>
          <w:szCs w:val="28"/>
        </w:rPr>
        <w:t xml:space="preserve">in misure concrete, </w:t>
      </w:r>
      <w:r w:rsidR="00341047">
        <w:rPr>
          <w:sz w:val="28"/>
          <w:szCs w:val="28"/>
        </w:rPr>
        <w:t xml:space="preserve">ben </w:t>
      </w:r>
      <w:r w:rsidR="00FA66F2" w:rsidRPr="00283658">
        <w:rPr>
          <w:sz w:val="28"/>
          <w:szCs w:val="28"/>
        </w:rPr>
        <w:t>coordinate e sostenibili</w:t>
      </w:r>
      <w:r w:rsidR="00FD2EFE" w:rsidRPr="00283658">
        <w:rPr>
          <w:sz w:val="28"/>
          <w:szCs w:val="28"/>
        </w:rPr>
        <w:t>, soprattutto – per quanto ci concerne – per il contesto imprenditoriale.</w:t>
      </w:r>
    </w:p>
    <w:p w14:paraId="2CDC123A" w14:textId="15EBB54B" w:rsidR="00341047" w:rsidRPr="00283658" w:rsidRDefault="00CD677B" w:rsidP="002619C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41047" w:rsidRPr="00341047">
        <w:rPr>
          <w:b/>
          <w:bCs/>
          <w:sz w:val="28"/>
          <w:szCs w:val="28"/>
        </w:rPr>
        <w:t>La normativa urbanistico-edilizia, d’altronde, da tempo</w:t>
      </w:r>
      <w:r w:rsidR="00AA3795">
        <w:rPr>
          <w:b/>
          <w:bCs/>
          <w:sz w:val="28"/>
          <w:szCs w:val="28"/>
        </w:rPr>
        <w:t>, almeno dalla riforma del commercio del 1998,</w:t>
      </w:r>
      <w:r w:rsidR="00341047" w:rsidRPr="00341047">
        <w:rPr>
          <w:b/>
          <w:bCs/>
          <w:sz w:val="28"/>
          <w:szCs w:val="28"/>
        </w:rPr>
        <w:t xml:space="preserve"> è lo strumento per una corretta programmazione delle iniziative commerciali, traduzione pratica dell’art. 41 della Costituzione</w:t>
      </w:r>
      <w:r w:rsidR="00341047">
        <w:rPr>
          <w:sz w:val="28"/>
          <w:szCs w:val="28"/>
        </w:rPr>
        <w:t>.</w:t>
      </w:r>
    </w:p>
    <w:p w14:paraId="3F8C8D2D" w14:textId="2847E43C" w:rsidR="003C42D7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3658" w:rsidRPr="00283658">
        <w:rPr>
          <w:sz w:val="28"/>
          <w:szCs w:val="28"/>
        </w:rPr>
        <w:t xml:space="preserve">In entrambe le proposte </w:t>
      </w:r>
      <w:r w:rsidR="00341047">
        <w:rPr>
          <w:sz w:val="28"/>
          <w:szCs w:val="28"/>
        </w:rPr>
        <w:t xml:space="preserve">di legge </w:t>
      </w:r>
      <w:r w:rsidR="00283658" w:rsidRPr="00283658">
        <w:rPr>
          <w:sz w:val="28"/>
          <w:szCs w:val="28"/>
        </w:rPr>
        <w:t xml:space="preserve">è centrale </w:t>
      </w:r>
      <w:r w:rsidR="00FA66F2" w:rsidRPr="00283658">
        <w:rPr>
          <w:sz w:val="28"/>
          <w:szCs w:val="28"/>
        </w:rPr>
        <w:t>il</w:t>
      </w:r>
      <w:r w:rsidR="00283658" w:rsidRPr="00283658">
        <w:rPr>
          <w:sz w:val="28"/>
          <w:szCs w:val="28"/>
        </w:rPr>
        <w:t xml:space="preserve"> concetto di</w:t>
      </w:r>
      <w:r w:rsidR="00FA66F2" w:rsidRPr="00283658">
        <w:rPr>
          <w:sz w:val="28"/>
          <w:szCs w:val="28"/>
        </w:rPr>
        <w:t xml:space="preserve"> </w:t>
      </w:r>
      <w:r w:rsidR="00FA66F2" w:rsidRPr="00283658">
        <w:rPr>
          <w:b/>
          <w:bCs/>
          <w:sz w:val="28"/>
          <w:szCs w:val="28"/>
        </w:rPr>
        <w:t>riuso del patrimonio edilizio esistente</w:t>
      </w:r>
      <w:r w:rsidR="00FA66F2" w:rsidRPr="00283658">
        <w:rPr>
          <w:sz w:val="28"/>
          <w:szCs w:val="28"/>
        </w:rPr>
        <w:t xml:space="preserve">, principio che Confesercenti considera </w:t>
      </w:r>
      <w:r w:rsidR="00FA66F2" w:rsidRPr="00CD677B">
        <w:rPr>
          <w:b/>
          <w:bCs/>
          <w:sz w:val="28"/>
          <w:szCs w:val="28"/>
        </w:rPr>
        <w:t>essenziale per contrastare la desertificazione commerciale</w:t>
      </w:r>
      <w:r w:rsidR="00283658" w:rsidRPr="00CD677B">
        <w:rPr>
          <w:b/>
          <w:bCs/>
          <w:sz w:val="28"/>
          <w:szCs w:val="28"/>
        </w:rPr>
        <w:t xml:space="preserve"> in essere</w:t>
      </w:r>
      <w:r w:rsidR="00FA66F2" w:rsidRPr="00283658">
        <w:rPr>
          <w:sz w:val="28"/>
          <w:szCs w:val="28"/>
        </w:rPr>
        <w:t xml:space="preserve">. </w:t>
      </w:r>
    </w:p>
    <w:p w14:paraId="22CDE9BE" w14:textId="7ED5C89E" w:rsidR="00FA66F2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 xml:space="preserve">Dal 2014 al 2024 hanno chiuso </w:t>
      </w:r>
      <w:r w:rsidR="00FD2EFE" w:rsidRPr="00283658">
        <w:rPr>
          <w:sz w:val="28"/>
          <w:szCs w:val="28"/>
        </w:rPr>
        <w:t xml:space="preserve">infatti </w:t>
      </w:r>
      <w:r w:rsidR="00FA66F2" w:rsidRPr="00283658">
        <w:rPr>
          <w:sz w:val="28"/>
          <w:szCs w:val="28"/>
        </w:rPr>
        <w:t>oltre 140.000 negozi, con gravi ricadute sulla vivibilità urbana. Recuperare immobili abbandonati nei centri e nelle periferie significa restituire vitalità alle città, contrastare il degrado e rilanciare il commercio di prossimità. Una città che riusa i suoi “vuoti” urbani diventa più sicura, più bella e più attiva, offrendo servizi ai residenti e attrattività ai visitatori.</w:t>
      </w:r>
    </w:p>
    <w:p w14:paraId="33F5A2BF" w14:textId="211DE4CF" w:rsidR="00341047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1047">
        <w:rPr>
          <w:sz w:val="28"/>
          <w:szCs w:val="28"/>
        </w:rPr>
        <w:t xml:space="preserve">Ogni intervento sul tessuto normativo che possa valere a rendere più agevole e più consono al contesto urbano il riuso dei contenitori commerciali </w:t>
      </w:r>
      <w:r>
        <w:rPr>
          <w:sz w:val="28"/>
          <w:szCs w:val="28"/>
        </w:rPr>
        <w:t xml:space="preserve">dismessi </w:t>
      </w:r>
      <w:r w:rsidR="00341047">
        <w:rPr>
          <w:sz w:val="28"/>
          <w:szCs w:val="28"/>
        </w:rPr>
        <w:t>è ben accetto.</w:t>
      </w:r>
    </w:p>
    <w:p w14:paraId="146D5633" w14:textId="25809662" w:rsidR="0099403E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 xml:space="preserve">Apprezziamo </w:t>
      </w:r>
      <w:r w:rsidR="00283658" w:rsidRPr="00283658">
        <w:rPr>
          <w:sz w:val="28"/>
          <w:szCs w:val="28"/>
        </w:rPr>
        <w:t xml:space="preserve">poi l’enunciazione </w:t>
      </w:r>
      <w:r w:rsidR="00FA66F2" w:rsidRPr="00283658">
        <w:rPr>
          <w:sz w:val="28"/>
          <w:szCs w:val="28"/>
        </w:rPr>
        <w:t xml:space="preserve">del </w:t>
      </w:r>
      <w:r w:rsidR="00FA66F2" w:rsidRPr="00283658">
        <w:rPr>
          <w:b/>
          <w:bCs/>
          <w:sz w:val="28"/>
          <w:szCs w:val="28"/>
        </w:rPr>
        <w:t>principio di inclusività</w:t>
      </w:r>
      <w:r w:rsidR="00FA66F2" w:rsidRPr="00283658">
        <w:rPr>
          <w:sz w:val="28"/>
          <w:szCs w:val="28"/>
        </w:rPr>
        <w:t xml:space="preserve"> </w:t>
      </w:r>
      <w:r w:rsidR="00FA66F2" w:rsidRPr="00CD677B">
        <w:rPr>
          <w:b/>
          <w:bCs/>
          <w:sz w:val="28"/>
          <w:szCs w:val="28"/>
        </w:rPr>
        <w:t>nella pianificazione urbanistica</w:t>
      </w:r>
      <w:r w:rsidR="00FA66F2" w:rsidRPr="00283658">
        <w:rPr>
          <w:sz w:val="28"/>
          <w:szCs w:val="28"/>
        </w:rPr>
        <w:t xml:space="preserve">, che riconosce il valore della diversità economica e tutela le imprese locali. </w:t>
      </w:r>
    </w:p>
    <w:p w14:paraId="7A1132DC" w14:textId="6F70429E" w:rsidR="00CD677B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3658" w:rsidRPr="00283658">
        <w:rPr>
          <w:sz w:val="28"/>
          <w:szCs w:val="28"/>
        </w:rPr>
        <w:t xml:space="preserve">La città inclusiva tutela il proprio tessuto economico locale, favorendo la coesistenza di piccole attività diffuse </w:t>
      </w:r>
      <w:r w:rsidR="00AA3795">
        <w:rPr>
          <w:sz w:val="28"/>
          <w:szCs w:val="28"/>
        </w:rPr>
        <w:t>con aziende di media e grande dimensione.</w:t>
      </w:r>
      <w:r w:rsidR="00283658" w:rsidRPr="00283658">
        <w:rPr>
          <w:sz w:val="28"/>
          <w:szCs w:val="28"/>
        </w:rPr>
        <w:t xml:space="preserve"> Riconoscere normativamente il valore della diversità economica urbana significa impegnarsi affinché le politiche urbanistiche (e le relative norme edilizie) non producano effetti distorsivi a scapito del commercio e dei servizi di vicinato, ma anzi ne incentivino la presenza come elemento di coesione sociale e presidio del territorio.</w:t>
      </w:r>
    </w:p>
    <w:p w14:paraId="76DA988A" w14:textId="5382D791" w:rsidR="00283658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1047">
        <w:rPr>
          <w:sz w:val="28"/>
          <w:szCs w:val="28"/>
        </w:rPr>
        <w:t>Esempi concreti possono</w:t>
      </w:r>
      <w:r w:rsidR="00283658" w:rsidRPr="00283658">
        <w:rPr>
          <w:sz w:val="28"/>
          <w:szCs w:val="28"/>
        </w:rPr>
        <w:t xml:space="preserve"> essere la promozione </w:t>
      </w:r>
      <w:r w:rsidR="00283658" w:rsidRPr="00341047">
        <w:rPr>
          <w:b/>
          <w:bCs/>
          <w:sz w:val="28"/>
          <w:szCs w:val="28"/>
        </w:rPr>
        <w:t>di programmi comunali di rigenerazione urbana che riservino spazi per insediamenti commerciali di piccole dimensioni</w:t>
      </w:r>
      <w:r w:rsidR="00283658" w:rsidRPr="00283658">
        <w:rPr>
          <w:sz w:val="28"/>
          <w:szCs w:val="28"/>
        </w:rPr>
        <w:t xml:space="preserve">, </w:t>
      </w:r>
      <w:r w:rsidR="00341047">
        <w:rPr>
          <w:sz w:val="28"/>
          <w:szCs w:val="28"/>
        </w:rPr>
        <w:t xml:space="preserve">oltre che </w:t>
      </w:r>
      <w:r w:rsidR="00283658" w:rsidRPr="00283658">
        <w:rPr>
          <w:sz w:val="28"/>
          <w:szCs w:val="28"/>
        </w:rPr>
        <w:t xml:space="preserve">la </w:t>
      </w:r>
      <w:r w:rsidR="00283658" w:rsidRPr="00341047">
        <w:rPr>
          <w:b/>
          <w:bCs/>
          <w:sz w:val="28"/>
          <w:szCs w:val="28"/>
        </w:rPr>
        <w:t>previsione di criteri perequativi che premino, nei processi di trasformazione urbana, chi realizza strutture di servizio a</w:t>
      </w:r>
      <w:r w:rsidR="00341047">
        <w:rPr>
          <w:b/>
          <w:bCs/>
          <w:sz w:val="28"/>
          <w:szCs w:val="28"/>
        </w:rPr>
        <w:t>i</w:t>
      </w:r>
      <w:r w:rsidR="00283658" w:rsidRPr="00341047">
        <w:rPr>
          <w:b/>
          <w:bCs/>
          <w:sz w:val="28"/>
          <w:szCs w:val="28"/>
        </w:rPr>
        <w:t xml:space="preserve"> quartier</w:t>
      </w:r>
      <w:r w:rsidR="00341047">
        <w:rPr>
          <w:b/>
          <w:bCs/>
          <w:sz w:val="28"/>
          <w:szCs w:val="28"/>
        </w:rPr>
        <w:t>i</w:t>
      </w:r>
      <w:r w:rsidR="00283658" w:rsidRPr="0034104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 xml:space="preserve">non solo </w:t>
      </w:r>
      <w:r w:rsidR="00283658" w:rsidRPr="00341047">
        <w:rPr>
          <w:b/>
          <w:bCs/>
          <w:sz w:val="28"/>
          <w:szCs w:val="28"/>
        </w:rPr>
        <w:t>negozi</w:t>
      </w:r>
      <w:r>
        <w:rPr>
          <w:b/>
          <w:bCs/>
          <w:sz w:val="28"/>
          <w:szCs w:val="28"/>
        </w:rPr>
        <w:t xml:space="preserve"> in sede fissa, ma esercizi pubblici</w:t>
      </w:r>
      <w:r w:rsidR="00283658" w:rsidRPr="00341047">
        <w:rPr>
          <w:b/>
          <w:bCs/>
          <w:sz w:val="28"/>
          <w:szCs w:val="28"/>
        </w:rPr>
        <w:t>, mercati rionali, ecc.)</w:t>
      </w:r>
      <w:r w:rsidR="00283658" w:rsidRPr="00283658">
        <w:rPr>
          <w:sz w:val="28"/>
          <w:szCs w:val="28"/>
        </w:rPr>
        <w:t>.</w:t>
      </w:r>
    </w:p>
    <w:p w14:paraId="31738804" w14:textId="34BE0A6D" w:rsidR="00A70734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0734" w:rsidRPr="00283658">
        <w:rPr>
          <w:sz w:val="28"/>
          <w:szCs w:val="28"/>
        </w:rPr>
        <w:t>In questo contesto, riteniamo auspicabile l’</w:t>
      </w:r>
      <w:r w:rsidR="00A70734" w:rsidRPr="00341047">
        <w:rPr>
          <w:b/>
          <w:bCs/>
          <w:sz w:val="28"/>
          <w:szCs w:val="28"/>
        </w:rPr>
        <w:t xml:space="preserve">introduzione </w:t>
      </w:r>
      <w:r w:rsidR="00FD2EFE" w:rsidRPr="00341047">
        <w:rPr>
          <w:b/>
          <w:bCs/>
          <w:sz w:val="28"/>
          <w:szCs w:val="28"/>
        </w:rPr>
        <w:t>di un riconoscimento formale del valore identitario degli esercizi di vicinato nei centri storici</w:t>
      </w:r>
      <w:r w:rsidR="00FD2EFE" w:rsidRPr="00283658">
        <w:rPr>
          <w:sz w:val="28"/>
          <w:szCs w:val="28"/>
        </w:rPr>
        <w:t xml:space="preserve">, attraverso la previsione di un apposito </w:t>
      </w:r>
      <w:r w:rsidR="00A70734" w:rsidRPr="00283658">
        <w:rPr>
          <w:b/>
          <w:bCs/>
          <w:sz w:val="28"/>
          <w:szCs w:val="28"/>
        </w:rPr>
        <w:t>“Statuto</w:t>
      </w:r>
      <w:r w:rsidR="00FD2EFE" w:rsidRPr="00283658">
        <w:rPr>
          <w:b/>
          <w:bCs/>
          <w:sz w:val="28"/>
          <w:szCs w:val="28"/>
        </w:rPr>
        <w:t>”</w:t>
      </w:r>
      <w:r w:rsidR="00085AB2" w:rsidRPr="00085AB2">
        <w:rPr>
          <w:sz w:val="28"/>
          <w:szCs w:val="28"/>
        </w:rPr>
        <w:t>, che funga da</w:t>
      </w:r>
      <w:r w:rsidR="00FD2EFE" w:rsidRPr="00085AB2">
        <w:rPr>
          <w:sz w:val="28"/>
          <w:szCs w:val="28"/>
        </w:rPr>
        <w:t xml:space="preserve"> </w:t>
      </w:r>
      <w:r w:rsidR="00FD2EFE" w:rsidRPr="00283658">
        <w:rPr>
          <w:sz w:val="28"/>
          <w:szCs w:val="28"/>
        </w:rPr>
        <w:t>strumento di p</w:t>
      </w:r>
      <w:r w:rsidR="00A70734" w:rsidRPr="00283658">
        <w:rPr>
          <w:sz w:val="28"/>
          <w:szCs w:val="28"/>
        </w:rPr>
        <w:t>rom</w:t>
      </w:r>
      <w:r w:rsidR="00FD2EFE" w:rsidRPr="00283658">
        <w:rPr>
          <w:sz w:val="28"/>
          <w:szCs w:val="28"/>
        </w:rPr>
        <w:t>ozione del</w:t>
      </w:r>
      <w:r w:rsidR="00A70734" w:rsidRPr="00283658">
        <w:rPr>
          <w:sz w:val="28"/>
          <w:szCs w:val="28"/>
        </w:rPr>
        <w:t xml:space="preserve">la salvaguardia e </w:t>
      </w:r>
      <w:r w:rsidR="00FD2EFE" w:rsidRPr="00283658">
        <w:rPr>
          <w:sz w:val="28"/>
          <w:szCs w:val="28"/>
        </w:rPr>
        <w:t xml:space="preserve">di </w:t>
      </w:r>
      <w:r w:rsidR="00A70734" w:rsidRPr="00283658">
        <w:rPr>
          <w:sz w:val="28"/>
          <w:szCs w:val="28"/>
        </w:rPr>
        <w:t xml:space="preserve">rilancio </w:t>
      </w:r>
      <w:r w:rsidR="00FD2EFE" w:rsidRPr="00283658">
        <w:rPr>
          <w:sz w:val="28"/>
          <w:szCs w:val="28"/>
        </w:rPr>
        <w:t xml:space="preserve">delle attività commerciali nei centri storici, </w:t>
      </w:r>
      <w:r w:rsidR="00A70734" w:rsidRPr="00283658">
        <w:rPr>
          <w:sz w:val="28"/>
          <w:szCs w:val="28"/>
        </w:rPr>
        <w:t>attraverso interventi mirati, evitando che le trasformazioni edilizie ne compromettano la funzione sociale ed economica.</w:t>
      </w:r>
    </w:p>
    <w:p w14:paraId="783D059B" w14:textId="74134F0F" w:rsidR="00FA66F2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 xml:space="preserve">La riforma promette una </w:t>
      </w:r>
      <w:r w:rsidR="00FA66F2" w:rsidRPr="00283658">
        <w:rPr>
          <w:b/>
          <w:bCs/>
          <w:sz w:val="28"/>
          <w:szCs w:val="28"/>
        </w:rPr>
        <w:t>semplificazione concreta delle procedure edilizie</w:t>
      </w:r>
      <w:r w:rsidR="00FA66F2" w:rsidRPr="00283658">
        <w:rPr>
          <w:sz w:val="28"/>
          <w:szCs w:val="28"/>
        </w:rPr>
        <w:t>, con l’</w:t>
      </w:r>
      <w:r w:rsidR="00FA66F2" w:rsidRPr="00CD677B">
        <w:rPr>
          <w:b/>
          <w:bCs/>
          <w:sz w:val="28"/>
          <w:szCs w:val="28"/>
        </w:rPr>
        <w:t xml:space="preserve">istituzione di uno sportello unico digitale </w:t>
      </w:r>
      <w:r w:rsidR="00FA66F2" w:rsidRPr="00283658">
        <w:rPr>
          <w:sz w:val="28"/>
          <w:szCs w:val="28"/>
        </w:rPr>
        <w:t>e l’</w:t>
      </w:r>
      <w:r w:rsidR="00FA66F2" w:rsidRPr="00CD677B">
        <w:rPr>
          <w:b/>
          <w:bCs/>
          <w:sz w:val="28"/>
          <w:szCs w:val="28"/>
        </w:rPr>
        <w:t>applicazione del principio “</w:t>
      </w:r>
      <w:r w:rsidR="00FA66F2" w:rsidRPr="00CD677B">
        <w:rPr>
          <w:b/>
          <w:bCs/>
          <w:i/>
          <w:iCs/>
          <w:sz w:val="28"/>
          <w:szCs w:val="28"/>
        </w:rPr>
        <w:t>once only</w:t>
      </w:r>
      <w:r w:rsidR="00FA66F2" w:rsidRPr="00CD677B">
        <w:rPr>
          <w:b/>
          <w:bCs/>
          <w:sz w:val="28"/>
          <w:szCs w:val="28"/>
        </w:rPr>
        <w:t xml:space="preserve">”. </w:t>
      </w:r>
      <w:r w:rsidR="00FA66F2" w:rsidRPr="00283658">
        <w:rPr>
          <w:sz w:val="28"/>
          <w:szCs w:val="28"/>
        </w:rPr>
        <w:t>Questo signific</w:t>
      </w:r>
      <w:r w:rsidR="00FD2EFE" w:rsidRPr="00283658">
        <w:rPr>
          <w:sz w:val="28"/>
          <w:szCs w:val="28"/>
        </w:rPr>
        <w:t>herebbe</w:t>
      </w:r>
      <w:r w:rsidR="00FA66F2" w:rsidRPr="00283658">
        <w:rPr>
          <w:sz w:val="28"/>
          <w:szCs w:val="28"/>
        </w:rPr>
        <w:t xml:space="preserve"> meno burocrazia, tempi più rapidi e costi ridotti per le </w:t>
      </w:r>
      <w:r>
        <w:rPr>
          <w:sz w:val="28"/>
          <w:szCs w:val="28"/>
        </w:rPr>
        <w:t xml:space="preserve">piccole e </w:t>
      </w:r>
      <w:r w:rsidR="00FA66F2" w:rsidRPr="00283658">
        <w:rPr>
          <w:sz w:val="28"/>
          <w:szCs w:val="28"/>
        </w:rPr>
        <w:t xml:space="preserve">microimprese. La semplificazione è una misura </w:t>
      </w:r>
      <w:r w:rsidR="00FD2EFE" w:rsidRPr="00283658">
        <w:rPr>
          <w:sz w:val="28"/>
          <w:szCs w:val="28"/>
        </w:rPr>
        <w:t>“</w:t>
      </w:r>
      <w:r w:rsidR="00FD2EFE" w:rsidRPr="00283658">
        <w:rPr>
          <w:i/>
          <w:iCs/>
          <w:sz w:val="28"/>
          <w:szCs w:val="28"/>
        </w:rPr>
        <w:t>in progress</w:t>
      </w:r>
      <w:r w:rsidR="00FD2EFE" w:rsidRPr="00283658">
        <w:rPr>
          <w:sz w:val="28"/>
          <w:szCs w:val="28"/>
        </w:rPr>
        <w:t xml:space="preserve">”, </w:t>
      </w:r>
      <w:r>
        <w:rPr>
          <w:sz w:val="28"/>
          <w:szCs w:val="28"/>
        </w:rPr>
        <w:t xml:space="preserve">sempre </w:t>
      </w:r>
      <w:r w:rsidR="00FA66F2" w:rsidRPr="00283658">
        <w:rPr>
          <w:sz w:val="28"/>
          <w:szCs w:val="28"/>
        </w:rPr>
        <w:t xml:space="preserve">attesa dalle imprese del commercio e del turismo, che oggi affrontano ostacoli burocratici e costi elevati per aprire, ampliare o ristrutturare le proprie attività. Una </w:t>
      </w:r>
      <w:r w:rsidR="00341047">
        <w:rPr>
          <w:sz w:val="28"/>
          <w:szCs w:val="28"/>
        </w:rPr>
        <w:t>buona</w:t>
      </w:r>
      <w:r w:rsidR="00FA66F2" w:rsidRPr="00283658">
        <w:rPr>
          <w:sz w:val="28"/>
          <w:szCs w:val="28"/>
        </w:rPr>
        <w:t xml:space="preserve"> semplificazione può diventare volano per gli investimenti e la competitività, ma </w:t>
      </w:r>
      <w:r w:rsidR="00341047">
        <w:rPr>
          <w:sz w:val="28"/>
          <w:szCs w:val="28"/>
        </w:rPr>
        <w:t xml:space="preserve">per questo </w:t>
      </w:r>
      <w:r w:rsidR="00FA66F2" w:rsidRPr="00283658">
        <w:rPr>
          <w:sz w:val="28"/>
          <w:szCs w:val="28"/>
        </w:rPr>
        <w:t>deve essere accompagnata da strumenti di controllo e prevenzione.</w:t>
      </w:r>
    </w:p>
    <w:p w14:paraId="39421C81" w14:textId="0EA7BA1A" w:rsidR="00283658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3658" w:rsidRPr="00283658">
        <w:rPr>
          <w:sz w:val="28"/>
          <w:szCs w:val="28"/>
        </w:rPr>
        <w:t xml:space="preserve">La semplificazione, se </w:t>
      </w:r>
      <w:r>
        <w:rPr>
          <w:sz w:val="28"/>
          <w:szCs w:val="28"/>
        </w:rPr>
        <w:t xml:space="preserve">veramente </w:t>
      </w:r>
      <w:r w:rsidR="00283658" w:rsidRPr="00283658">
        <w:rPr>
          <w:sz w:val="28"/>
          <w:szCs w:val="28"/>
        </w:rPr>
        <w:t>funzionale, apporterebbe:</w:t>
      </w:r>
    </w:p>
    <w:p w14:paraId="08B370F8" w14:textId="6E4F2EBC" w:rsidR="00283658" w:rsidRPr="00283658" w:rsidRDefault="00341047" w:rsidP="00283658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83658" w:rsidRPr="00283658">
        <w:rPr>
          <w:sz w:val="28"/>
          <w:szCs w:val="28"/>
        </w:rPr>
        <w:t xml:space="preserve">umento dei consumi e </w:t>
      </w:r>
      <w:r>
        <w:rPr>
          <w:sz w:val="28"/>
          <w:szCs w:val="28"/>
        </w:rPr>
        <w:t xml:space="preserve">crescita </w:t>
      </w:r>
      <w:r w:rsidR="00283658" w:rsidRPr="00283658">
        <w:rPr>
          <w:sz w:val="28"/>
          <w:szCs w:val="28"/>
        </w:rPr>
        <w:t>dell’economia locale</w:t>
      </w:r>
    </w:p>
    <w:p w14:paraId="1BEBBFA8" w14:textId="4D3AB165" w:rsidR="00283658" w:rsidRPr="00283658" w:rsidRDefault="00341047" w:rsidP="00283658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283658" w:rsidRPr="00283658">
        <w:rPr>
          <w:sz w:val="28"/>
          <w:szCs w:val="28"/>
        </w:rPr>
        <w:t>aggiore attrattività turistica</w:t>
      </w:r>
    </w:p>
    <w:p w14:paraId="70CD0A3E" w14:textId="2580B508" w:rsidR="00283658" w:rsidRPr="00283658" w:rsidRDefault="00341047" w:rsidP="00283658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283658" w:rsidRPr="00283658">
        <w:rPr>
          <w:sz w:val="28"/>
          <w:szCs w:val="28"/>
        </w:rPr>
        <w:t>iglioramento della sicurezza e riduzione di costi sociali occulti</w:t>
      </w:r>
    </w:p>
    <w:p w14:paraId="18ECEB85" w14:textId="2A268B18" w:rsidR="00283658" w:rsidRPr="00283658" w:rsidRDefault="00CD677B" w:rsidP="00283658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 generale, m</w:t>
      </w:r>
      <w:r w:rsidR="00283658" w:rsidRPr="00283658">
        <w:rPr>
          <w:sz w:val="28"/>
          <w:szCs w:val="28"/>
        </w:rPr>
        <w:t>iglioramento della qualità della vita e maggiore coesione sociale.</w:t>
      </w:r>
    </w:p>
    <w:p w14:paraId="68B98F0C" w14:textId="065F6828" w:rsidR="00283658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3658" w:rsidRPr="00283658">
        <w:rPr>
          <w:sz w:val="28"/>
          <w:szCs w:val="28"/>
        </w:rPr>
        <w:t>In definitiva, crediamo che una buona legge di riordino edilizio può dare impulso non solo al settore delle costruzioni, ma a tutta l’economia locale e alla società civile. Un quadro normativo snello e coerente è la base su cui costruire città più dinamiche, con effetto traino per i consumi e maggiore benessere.</w:t>
      </w:r>
    </w:p>
    <w:p w14:paraId="4583AFB2" w14:textId="30B0AE4F" w:rsidR="00FD2EFE" w:rsidRPr="00283658" w:rsidRDefault="00CD677B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 xml:space="preserve">È </w:t>
      </w:r>
      <w:r w:rsidR="00283658" w:rsidRPr="00283658">
        <w:rPr>
          <w:sz w:val="28"/>
          <w:szCs w:val="28"/>
        </w:rPr>
        <w:t xml:space="preserve">però </w:t>
      </w:r>
      <w:r w:rsidR="00FA66F2" w:rsidRPr="00283658">
        <w:rPr>
          <w:sz w:val="28"/>
          <w:szCs w:val="28"/>
        </w:rPr>
        <w:t xml:space="preserve">necessario accompagnare la riforma con </w:t>
      </w:r>
      <w:r w:rsidR="00FA66F2" w:rsidRPr="00283658">
        <w:rPr>
          <w:b/>
          <w:bCs/>
          <w:sz w:val="28"/>
          <w:szCs w:val="28"/>
        </w:rPr>
        <w:t>strumenti di supporto</w:t>
      </w:r>
      <w:r w:rsidR="00FA66F2" w:rsidRPr="00283658">
        <w:rPr>
          <w:sz w:val="28"/>
          <w:szCs w:val="28"/>
        </w:rPr>
        <w:t xml:space="preserve">: </w:t>
      </w:r>
    </w:p>
    <w:p w14:paraId="345EB6E1" w14:textId="0633AC15" w:rsidR="00FD2EFE" w:rsidRPr="00283658" w:rsidRDefault="00FD2EFE" w:rsidP="00FD2EF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283658">
        <w:rPr>
          <w:sz w:val="28"/>
          <w:szCs w:val="28"/>
        </w:rPr>
        <w:t>anzitutto</w:t>
      </w:r>
      <w:r w:rsidR="00CD677B">
        <w:rPr>
          <w:sz w:val="28"/>
          <w:szCs w:val="28"/>
        </w:rPr>
        <w:t>,</w:t>
      </w:r>
      <w:r w:rsidRPr="00283658">
        <w:rPr>
          <w:sz w:val="28"/>
          <w:szCs w:val="28"/>
        </w:rPr>
        <w:t xml:space="preserve"> proponiamo l’</w:t>
      </w:r>
      <w:r w:rsidRPr="00CD677B">
        <w:rPr>
          <w:b/>
          <w:bCs/>
          <w:sz w:val="28"/>
          <w:szCs w:val="28"/>
        </w:rPr>
        <w:t>istituzione di un Fondo nazionale per la rigenerazione urbana</w:t>
      </w:r>
      <w:r w:rsidRPr="00283658">
        <w:rPr>
          <w:sz w:val="28"/>
          <w:szCs w:val="28"/>
        </w:rPr>
        <w:t xml:space="preserve">, che potrebbe essere finanziato anche attraverso </w:t>
      </w:r>
      <w:r w:rsidR="00CD677B">
        <w:rPr>
          <w:sz w:val="28"/>
          <w:szCs w:val="28"/>
        </w:rPr>
        <w:t>interventi su</w:t>
      </w:r>
      <w:r w:rsidRPr="00283658">
        <w:rPr>
          <w:sz w:val="28"/>
          <w:szCs w:val="28"/>
        </w:rPr>
        <w:t xml:space="preserve">lla </w:t>
      </w:r>
      <w:r w:rsidRPr="00283658">
        <w:rPr>
          <w:i/>
          <w:iCs/>
          <w:sz w:val="28"/>
          <w:szCs w:val="28"/>
        </w:rPr>
        <w:t>web tax</w:t>
      </w:r>
      <w:r w:rsidRPr="00283658">
        <w:rPr>
          <w:sz w:val="28"/>
          <w:szCs w:val="28"/>
        </w:rPr>
        <w:t>, per sostenere Comuni e imprese nel rilancio dei centri cittadini</w:t>
      </w:r>
      <w:r w:rsidR="00CD677B">
        <w:rPr>
          <w:sz w:val="28"/>
          <w:szCs w:val="28"/>
        </w:rPr>
        <w:t>;</w:t>
      </w:r>
    </w:p>
    <w:p w14:paraId="4B64841A" w14:textId="77777777" w:rsidR="00CD677B" w:rsidRDefault="00CD677B" w:rsidP="00FD2EF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altre misure che auspichiamo sono:</w:t>
      </w:r>
    </w:p>
    <w:p w14:paraId="7A8844AB" w14:textId="77777777" w:rsidR="00CD677B" w:rsidRDefault="00FA66F2" w:rsidP="00CD677B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CD677B">
        <w:rPr>
          <w:b/>
          <w:bCs/>
          <w:sz w:val="28"/>
          <w:szCs w:val="28"/>
        </w:rPr>
        <w:t>incentivi fiscali per la riqualificazione degli immobili</w:t>
      </w:r>
      <w:r w:rsidRPr="00283658">
        <w:rPr>
          <w:sz w:val="28"/>
          <w:szCs w:val="28"/>
        </w:rPr>
        <w:t>,</w:t>
      </w:r>
    </w:p>
    <w:p w14:paraId="5C0B99C9" w14:textId="77777777" w:rsidR="00CD677B" w:rsidRDefault="00FA66F2" w:rsidP="00CD677B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CD677B">
        <w:rPr>
          <w:b/>
          <w:bCs/>
          <w:sz w:val="28"/>
          <w:szCs w:val="28"/>
        </w:rPr>
        <w:t>accesso al credito agevolato</w:t>
      </w:r>
      <w:r w:rsidRPr="00283658">
        <w:rPr>
          <w:sz w:val="28"/>
          <w:szCs w:val="28"/>
        </w:rPr>
        <w:t>,</w:t>
      </w:r>
    </w:p>
    <w:p w14:paraId="2DE4F606" w14:textId="77777777" w:rsidR="00CD677B" w:rsidRDefault="00FA66F2" w:rsidP="00CD677B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CD677B">
        <w:rPr>
          <w:b/>
          <w:bCs/>
          <w:sz w:val="28"/>
          <w:szCs w:val="28"/>
        </w:rPr>
        <w:t xml:space="preserve">contributi per </w:t>
      </w:r>
      <w:r w:rsidR="00FD2EFE" w:rsidRPr="00CD677B">
        <w:rPr>
          <w:b/>
          <w:bCs/>
          <w:sz w:val="28"/>
          <w:szCs w:val="28"/>
        </w:rPr>
        <w:t xml:space="preserve">gli </w:t>
      </w:r>
      <w:r w:rsidRPr="00CD677B">
        <w:rPr>
          <w:b/>
          <w:bCs/>
          <w:sz w:val="28"/>
          <w:szCs w:val="28"/>
        </w:rPr>
        <w:t xml:space="preserve">adeguamenti </w:t>
      </w:r>
      <w:r w:rsidR="00FD2EFE" w:rsidRPr="00CD677B">
        <w:rPr>
          <w:b/>
          <w:bCs/>
          <w:sz w:val="28"/>
          <w:szCs w:val="28"/>
        </w:rPr>
        <w:t xml:space="preserve">previsti come </w:t>
      </w:r>
      <w:r w:rsidRPr="00CD677B">
        <w:rPr>
          <w:b/>
          <w:bCs/>
          <w:sz w:val="28"/>
          <w:szCs w:val="28"/>
        </w:rPr>
        <w:t>obbligatori</w:t>
      </w:r>
      <w:r w:rsidRPr="00283658">
        <w:rPr>
          <w:sz w:val="28"/>
          <w:szCs w:val="28"/>
        </w:rPr>
        <w:t xml:space="preserve"> </w:t>
      </w:r>
    </w:p>
    <w:p w14:paraId="7684A381" w14:textId="2F42B9F7" w:rsidR="00FD2EFE" w:rsidRPr="00283658" w:rsidRDefault="00FA66F2" w:rsidP="00CD677B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CD677B">
        <w:rPr>
          <w:b/>
          <w:bCs/>
          <w:sz w:val="28"/>
          <w:szCs w:val="28"/>
        </w:rPr>
        <w:t>programmi di formazione per imprese e tecnici comunali</w:t>
      </w:r>
      <w:r w:rsidRPr="00283658">
        <w:rPr>
          <w:sz w:val="28"/>
          <w:szCs w:val="28"/>
        </w:rPr>
        <w:t>.</w:t>
      </w:r>
    </w:p>
    <w:p w14:paraId="580D0D88" w14:textId="79AD8243" w:rsidR="00FA66F2" w:rsidRPr="00283658" w:rsidRDefault="00CD677B" w:rsidP="00FD2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>Senza queste misure, il rischio è che le opportunità offerte da</w:t>
      </w:r>
      <w:r w:rsidR="00A52984">
        <w:rPr>
          <w:sz w:val="28"/>
          <w:szCs w:val="28"/>
        </w:rPr>
        <w:t>gli interventi di miglioramento e razionalizzazione della normativa edilizia</w:t>
      </w:r>
      <w:r w:rsidR="00BA52F8">
        <w:rPr>
          <w:sz w:val="28"/>
          <w:szCs w:val="28"/>
        </w:rPr>
        <w:t xml:space="preserve">, nonché di </w:t>
      </w:r>
      <w:r w:rsidR="00FA66F2" w:rsidRPr="00283658">
        <w:rPr>
          <w:sz w:val="28"/>
          <w:szCs w:val="28"/>
        </w:rPr>
        <w:t>semplificazione</w:t>
      </w:r>
      <w:r w:rsidR="00BA52F8">
        <w:rPr>
          <w:sz w:val="28"/>
          <w:szCs w:val="28"/>
        </w:rPr>
        <w:t>,</w:t>
      </w:r>
      <w:r w:rsidR="00FA66F2" w:rsidRPr="00283658">
        <w:rPr>
          <w:sz w:val="28"/>
          <w:szCs w:val="28"/>
        </w:rPr>
        <w:t xml:space="preserve"> rimangano inaccessibili per molte </w:t>
      </w:r>
      <w:r w:rsidR="00BA52F8">
        <w:rPr>
          <w:sz w:val="28"/>
          <w:szCs w:val="28"/>
        </w:rPr>
        <w:t>M</w:t>
      </w:r>
      <w:r w:rsidR="00FA66F2" w:rsidRPr="00283658">
        <w:rPr>
          <w:sz w:val="28"/>
          <w:szCs w:val="28"/>
        </w:rPr>
        <w:t>PMI.</w:t>
      </w:r>
    </w:p>
    <w:p w14:paraId="2C21CB9A" w14:textId="450445BD" w:rsidR="00CD677B" w:rsidRDefault="00A52984" w:rsidP="002619C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A66F2" w:rsidRPr="00CD677B">
        <w:rPr>
          <w:b/>
          <w:bCs/>
          <w:sz w:val="28"/>
          <w:szCs w:val="28"/>
        </w:rPr>
        <w:t>Confesercenti chiede</w:t>
      </w:r>
      <w:r w:rsidR="00CD677B" w:rsidRPr="00CD677B">
        <w:rPr>
          <w:b/>
          <w:bCs/>
          <w:sz w:val="28"/>
          <w:szCs w:val="28"/>
        </w:rPr>
        <w:t xml:space="preserve">, infine, </w:t>
      </w:r>
      <w:r w:rsidR="00FA66F2" w:rsidRPr="00CD677B">
        <w:rPr>
          <w:b/>
          <w:bCs/>
          <w:sz w:val="28"/>
          <w:szCs w:val="28"/>
        </w:rPr>
        <w:t>di essere coi</w:t>
      </w:r>
      <w:r w:rsidR="00FA66F2" w:rsidRPr="00283658">
        <w:rPr>
          <w:b/>
          <w:bCs/>
          <w:sz w:val="28"/>
          <w:szCs w:val="28"/>
        </w:rPr>
        <w:t>nvolta</w:t>
      </w:r>
      <w:r w:rsidR="00FA66F2" w:rsidRPr="00283658">
        <w:rPr>
          <w:sz w:val="28"/>
          <w:szCs w:val="28"/>
        </w:rPr>
        <w:t xml:space="preserve"> </w:t>
      </w:r>
      <w:r w:rsidR="00FA66F2" w:rsidRPr="00A52984">
        <w:rPr>
          <w:b/>
          <w:bCs/>
          <w:sz w:val="28"/>
          <w:szCs w:val="28"/>
        </w:rPr>
        <w:t xml:space="preserve">nella fase attuativa della riforma, attraverso </w:t>
      </w:r>
      <w:r w:rsidR="00CD677B" w:rsidRPr="00A52984">
        <w:rPr>
          <w:b/>
          <w:bCs/>
          <w:sz w:val="28"/>
          <w:szCs w:val="28"/>
        </w:rPr>
        <w:t>T</w:t>
      </w:r>
      <w:r w:rsidR="00FA66F2" w:rsidRPr="00A52984">
        <w:rPr>
          <w:b/>
          <w:bCs/>
          <w:sz w:val="28"/>
          <w:szCs w:val="28"/>
        </w:rPr>
        <w:t>avoli</w:t>
      </w:r>
      <w:r w:rsidR="00FA66F2" w:rsidRPr="00CD677B">
        <w:rPr>
          <w:b/>
          <w:bCs/>
          <w:sz w:val="28"/>
          <w:szCs w:val="28"/>
        </w:rPr>
        <w:t xml:space="preserve"> di consultazione e </w:t>
      </w:r>
      <w:r w:rsidR="00CD677B">
        <w:rPr>
          <w:b/>
          <w:bCs/>
          <w:sz w:val="28"/>
          <w:szCs w:val="28"/>
        </w:rPr>
        <w:t xml:space="preserve">la possibilità di proporre </w:t>
      </w:r>
      <w:r w:rsidR="00FA66F2" w:rsidRPr="00CD677B">
        <w:rPr>
          <w:b/>
          <w:bCs/>
          <w:sz w:val="28"/>
          <w:szCs w:val="28"/>
        </w:rPr>
        <w:t>contributi tecnici</w:t>
      </w:r>
      <w:r w:rsidR="00FA66F2" w:rsidRPr="00283658">
        <w:rPr>
          <w:sz w:val="28"/>
          <w:szCs w:val="28"/>
        </w:rPr>
        <w:t>.</w:t>
      </w:r>
    </w:p>
    <w:p w14:paraId="60B56F58" w14:textId="4F1C4714" w:rsidR="004E498F" w:rsidRPr="00283658" w:rsidRDefault="00A52984" w:rsidP="0026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6F2" w:rsidRPr="00283658">
        <w:rPr>
          <w:sz w:val="28"/>
          <w:szCs w:val="28"/>
        </w:rPr>
        <w:t>L’obiettivo comune</w:t>
      </w:r>
      <w:r w:rsidR="00FD2EFE" w:rsidRPr="00283658">
        <w:rPr>
          <w:sz w:val="28"/>
          <w:szCs w:val="28"/>
        </w:rPr>
        <w:t xml:space="preserve">, come anticipato, è </w:t>
      </w:r>
      <w:r w:rsidR="00FA66F2" w:rsidRPr="00283658">
        <w:rPr>
          <w:sz w:val="28"/>
          <w:szCs w:val="28"/>
        </w:rPr>
        <w:t xml:space="preserve">quello di </w:t>
      </w:r>
      <w:r w:rsidR="00CD677B">
        <w:rPr>
          <w:sz w:val="28"/>
          <w:szCs w:val="28"/>
        </w:rPr>
        <w:t xml:space="preserve">avere </w:t>
      </w:r>
      <w:r w:rsidR="00FA66F2" w:rsidRPr="00283658">
        <w:rPr>
          <w:sz w:val="28"/>
          <w:szCs w:val="28"/>
        </w:rPr>
        <w:t xml:space="preserve">città più </w:t>
      </w:r>
      <w:r w:rsidR="00BA52F8">
        <w:rPr>
          <w:sz w:val="28"/>
          <w:szCs w:val="28"/>
        </w:rPr>
        <w:t xml:space="preserve">funzionali, </w:t>
      </w:r>
      <w:r w:rsidR="00FA66F2" w:rsidRPr="00283658">
        <w:rPr>
          <w:sz w:val="28"/>
          <w:szCs w:val="28"/>
        </w:rPr>
        <w:t>vivibili</w:t>
      </w:r>
      <w:r w:rsidR="00BA52F8">
        <w:rPr>
          <w:sz w:val="28"/>
          <w:szCs w:val="28"/>
        </w:rPr>
        <w:t xml:space="preserve"> e sicure</w:t>
      </w:r>
      <w:r w:rsidR="00FA66F2" w:rsidRPr="00283658">
        <w:rPr>
          <w:sz w:val="28"/>
          <w:szCs w:val="28"/>
        </w:rPr>
        <w:t xml:space="preserve">, dove le imprese possano crescere e creare valore. </w:t>
      </w:r>
      <w:r w:rsidR="00CD677B">
        <w:rPr>
          <w:sz w:val="28"/>
          <w:szCs w:val="28"/>
        </w:rPr>
        <w:t>In tal senso, l</w:t>
      </w:r>
      <w:r w:rsidR="00FA66F2" w:rsidRPr="00283658">
        <w:rPr>
          <w:sz w:val="28"/>
          <w:szCs w:val="28"/>
        </w:rPr>
        <w:t xml:space="preserve">’Associazione è pronta a collaborare attivamente per </w:t>
      </w:r>
      <w:r w:rsidR="00CD677B">
        <w:rPr>
          <w:sz w:val="28"/>
          <w:szCs w:val="28"/>
        </w:rPr>
        <w:t>il raggiungimento di tale</w:t>
      </w:r>
      <w:r w:rsidR="00FA66F2" w:rsidRPr="00283658">
        <w:rPr>
          <w:sz w:val="28"/>
          <w:szCs w:val="28"/>
        </w:rPr>
        <w:t xml:space="preserve"> traguardo.</w:t>
      </w:r>
    </w:p>
    <w:sectPr w:rsidR="004E498F" w:rsidRPr="0028365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9F2B" w14:textId="77777777" w:rsidR="001055F2" w:rsidRDefault="001055F2" w:rsidP="003F3C3C">
      <w:pPr>
        <w:spacing w:after="0" w:line="240" w:lineRule="auto"/>
      </w:pPr>
      <w:r>
        <w:separator/>
      </w:r>
    </w:p>
  </w:endnote>
  <w:endnote w:type="continuationSeparator" w:id="0">
    <w:p w14:paraId="32A26BF4" w14:textId="77777777" w:rsidR="001055F2" w:rsidRDefault="001055F2" w:rsidP="003F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349888"/>
      <w:docPartObj>
        <w:docPartGallery w:val="Page Numbers (Bottom of Page)"/>
        <w:docPartUnique/>
      </w:docPartObj>
    </w:sdtPr>
    <w:sdtEndPr/>
    <w:sdtContent>
      <w:p w14:paraId="567EA225" w14:textId="611DD795" w:rsidR="003F3C3C" w:rsidRDefault="003F3C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D6F81" w14:textId="77777777" w:rsidR="003F3C3C" w:rsidRDefault="003F3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E4CF" w14:textId="77777777" w:rsidR="001055F2" w:rsidRDefault="001055F2" w:rsidP="003F3C3C">
      <w:pPr>
        <w:spacing w:after="0" w:line="240" w:lineRule="auto"/>
      </w:pPr>
      <w:r>
        <w:separator/>
      </w:r>
    </w:p>
  </w:footnote>
  <w:footnote w:type="continuationSeparator" w:id="0">
    <w:p w14:paraId="6FAE3849" w14:textId="77777777" w:rsidR="001055F2" w:rsidRDefault="001055F2" w:rsidP="003F3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D23"/>
    <w:multiLevelType w:val="multilevel"/>
    <w:tmpl w:val="A732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C66EC"/>
    <w:multiLevelType w:val="hybridMultilevel"/>
    <w:tmpl w:val="A0AA3D06"/>
    <w:lvl w:ilvl="0" w:tplc="B8C86A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4868"/>
    <w:multiLevelType w:val="hybridMultilevel"/>
    <w:tmpl w:val="01F2E2B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B23443"/>
    <w:multiLevelType w:val="hybridMultilevel"/>
    <w:tmpl w:val="7F067538"/>
    <w:lvl w:ilvl="0" w:tplc="4E30E6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073BD"/>
    <w:multiLevelType w:val="hybridMultilevel"/>
    <w:tmpl w:val="798447FC"/>
    <w:lvl w:ilvl="0" w:tplc="5C86EC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09894">
    <w:abstractNumId w:val="0"/>
  </w:num>
  <w:num w:numId="2" w16cid:durableId="1237477330">
    <w:abstractNumId w:val="4"/>
  </w:num>
  <w:num w:numId="3" w16cid:durableId="2005815862">
    <w:abstractNumId w:val="3"/>
  </w:num>
  <w:num w:numId="4" w16cid:durableId="1373505284">
    <w:abstractNumId w:val="1"/>
  </w:num>
  <w:num w:numId="5" w16cid:durableId="17827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F2"/>
    <w:rsid w:val="00085AB2"/>
    <w:rsid w:val="001055F2"/>
    <w:rsid w:val="002619C9"/>
    <w:rsid w:val="00283658"/>
    <w:rsid w:val="002E1010"/>
    <w:rsid w:val="00341047"/>
    <w:rsid w:val="0039112F"/>
    <w:rsid w:val="003C42D7"/>
    <w:rsid w:val="003F3C3C"/>
    <w:rsid w:val="004E498F"/>
    <w:rsid w:val="007475C0"/>
    <w:rsid w:val="008231B4"/>
    <w:rsid w:val="009413BA"/>
    <w:rsid w:val="0099403E"/>
    <w:rsid w:val="00A52984"/>
    <w:rsid w:val="00A70734"/>
    <w:rsid w:val="00AA3795"/>
    <w:rsid w:val="00B832A0"/>
    <w:rsid w:val="00BA52F8"/>
    <w:rsid w:val="00CD677B"/>
    <w:rsid w:val="00CE38DF"/>
    <w:rsid w:val="00D5382A"/>
    <w:rsid w:val="00FA66F2"/>
    <w:rsid w:val="00FD2EFE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59F"/>
  <w15:chartTrackingRefBased/>
  <w15:docId w15:val="{BDDA8076-9235-46B7-82EC-1374FB3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6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6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6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6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6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6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6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6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6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6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6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66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66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66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66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66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66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6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6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66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66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66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6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66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66F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F3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C3C"/>
  </w:style>
  <w:style w:type="paragraph" w:styleId="Pidipagina">
    <w:name w:val="footer"/>
    <w:basedOn w:val="Normale"/>
    <w:link w:val="PidipaginaCarattere"/>
    <w:uiPriority w:val="99"/>
    <w:unhideWhenUsed/>
    <w:rsid w:val="003F3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C3C"/>
  </w:style>
  <w:style w:type="paragraph" w:customStyle="1" w:styleId="Default">
    <w:name w:val="Default"/>
    <w:rsid w:val="0082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Trere'</dc:creator>
  <cp:keywords/>
  <dc:description/>
  <cp:lastModifiedBy>DELL'AQUILA</cp:lastModifiedBy>
  <cp:revision>8</cp:revision>
  <cp:lastPrinted>2025-10-14T09:07:00Z</cp:lastPrinted>
  <dcterms:created xsi:type="dcterms:W3CDTF">2025-10-14T09:07:00Z</dcterms:created>
  <dcterms:modified xsi:type="dcterms:W3CDTF">2025-10-14T09:41:00Z</dcterms:modified>
</cp:coreProperties>
</file>