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7E1A" w14:textId="77777777" w:rsidR="001B2CE5" w:rsidRDefault="001B2CE5" w:rsidP="00441705">
      <w:pPr>
        <w:ind w:left="5812"/>
        <w:jc w:val="both"/>
        <w:rPr>
          <w:rFonts w:asciiTheme="majorHAnsi" w:hAnsiTheme="majorHAnsi" w:cstheme="majorHAnsi"/>
          <w:sz w:val="24"/>
          <w:szCs w:val="24"/>
        </w:rPr>
      </w:pPr>
    </w:p>
    <w:p w14:paraId="376BEC7E" w14:textId="77777777" w:rsidR="00B73986" w:rsidRDefault="00B73986" w:rsidP="0081451C">
      <w:pPr>
        <w:ind w:left="5812"/>
        <w:rPr>
          <w:rFonts w:asciiTheme="majorHAnsi" w:hAnsiTheme="majorHAnsi" w:cstheme="majorHAnsi"/>
          <w:sz w:val="24"/>
          <w:szCs w:val="24"/>
        </w:rPr>
      </w:pPr>
    </w:p>
    <w:p w14:paraId="46D3A4CA" w14:textId="77777777" w:rsidR="00EF07FD" w:rsidRDefault="00EF07FD" w:rsidP="00B73986">
      <w:pPr>
        <w:jc w:val="center"/>
        <w:rPr>
          <w:rFonts w:ascii="Arial Narrow" w:hAnsi="Arial Narrow"/>
          <w:b/>
          <w:bCs/>
          <w:sz w:val="48"/>
          <w:szCs w:val="48"/>
        </w:rPr>
      </w:pPr>
    </w:p>
    <w:p w14:paraId="455323FD" w14:textId="77777777" w:rsidR="001D285B" w:rsidRDefault="001D285B" w:rsidP="001D285B">
      <w:pPr>
        <w:jc w:val="center"/>
        <w:rPr>
          <w:rFonts w:ascii="Arial Narrow" w:hAnsi="Arial Narrow" w:cstheme="majorHAnsi"/>
          <w:b/>
          <w:bCs/>
          <w:color w:val="C00000"/>
          <w:sz w:val="52"/>
          <w:szCs w:val="52"/>
        </w:rPr>
      </w:pPr>
      <w:r w:rsidRPr="0032175A">
        <w:rPr>
          <w:rFonts w:ascii="Arial Narrow" w:hAnsi="Arial Narrow" w:cstheme="majorHAnsi"/>
          <w:b/>
          <w:bCs/>
          <w:color w:val="C00000"/>
          <w:sz w:val="52"/>
          <w:szCs w:val="52"/>
        </w:rPr>
        <w:t>COMUNICATO STAMPA</w:t>
      </w:r>
    </w:p>
    <w:p w14:paraId="16D82219" w14:textId="77777777" w:rsidR="00F26FAF" w:rsidRDefault="00F26FAF" w:rsidP="00F26FAF">
      <w:pPr>
        <w:jc w:val="center"/>
        <w:rPr>
          <w:b/>
          <w:bCs/>
          <w:sz w:val="24"/>
          <w:szCs w:val="24"/>
        </w:rPr>
      </w:pPr>
    </w:p>
    <w:p w14:paraId="3ECBE785" w14:textId="77777777" w:rsidR="00F26FAF" w:rsidRDefault="00F26FAF" w:rsidP="00F26FAF">
      <w:pPr>
        <w:jc w:val="center"/>
        <w:rPr>
          <w:b/>
          <w:bCs/>
          <w:sz w:val="24"/>
          <w:szCs w:val="24"/>
        </w:rPr>
      </w:pPr>
    </w:p>
    <w:p w14:paraId="37589159" w14:textId="77777777" w:rsidR="00F26FAF" w:rsidRDefault="00F26FAF" w:rsidP="00F26FAF">
      <w:pPr>
        <w:jc w:val="center"/>
        <w:rPr>
          <w:rFonts w:ascii="Arial Narrow" w:hAnsi="Arial Narrow"/>
          <w:b/>
          <w:bCs/>
          <w:color w:val="C00000"/>
          <w:sz w:val="36"/>
          <w:szCs w:val="36"/>
        </w:rPr>
      </w:pPr>
      <w:r w:rsidRPr="00F26FAF">
        <w:rPr>
          <w:rFonts w:ascii="Arial Narrow" w:hAnsi="Arial Narrow"/>
          <w:b/>
          <w:bCs/>
          <w:color w:val="C00000"/>
          <w:sz w:val="36"/>
          <w:szCs w:val="36"/>
        </w:rPr>
        <w:t xml:space="preserve">ALLA BITM </w:t>
      </w:r>
    </w:p>
    <w:p w14:paraId="2EFC8595" w14:textId="3B43E943" w:rsidR="00F26FAF" w:rsidRPr="00F26FAF" w:rsidRDefault="00F26FAF" w:rsidP="00F26FAF">
      <w:pPr>
        <w:jc w:val="center"/>
        <w:rPr>
          <w:rFonts w:ascii="Arial Narrow" w:hAnsi="Arial Narrow"/>
          <w:b/>
          <w:bCs/>
          <w:color w:val="C00000"/>
          <w:sz w:val="36"/>
          <w:szCs w:val="36"/>
        </w:rPr>
      </w:pPr>
      <w:r w:rsidRPr="00F26FAF">
        <w:rPr>
          <w:rFonts w:ascii="Arial Narrow" w:hAnsi="Arial Narrow"/>
          <w:b/>
          <w:bCs/>
          <w:color w:val="C00000"/>
          <w:sz w:val="36"/>
          <w:szCs w:val="36"/>
        </w:rPr>
        <w:t>I RISULTATI DELL’OSSERVATORIO DI PROGETTO TURISMO:</w:t>
      </w:r>
    </w:p>
    <w:p w14:paraId="5AEC4E12" w14:textId="77777777" w:rsidR="00F26FAF" w:rsidRDefault="00F26FAF" w:rsidP="00F26FAF">
      <w:pPr>
        <w:jc w:val="center"/>
        <w:rPr>
          <w:rFonts w:ascii="Arial Narrow" w:hAnsi="Arial Narrow"/>
          <w:b/>
          <w:bCs/>
          <w:color w:val="C00000"/>
          <w:sz w:val="36"/>
          <w:szCs w:val="36"/>
        </w:rPr>
      </w:pPr>
    </w:p>
    <w:p w14:paraId="289D5FCD" w14:textId="5BCCCD49" w:rsidR="00F26FAF" w:rsidRPr="00F26FAF" w:rsidRDefault="00F26FAF" w:rsidP="00F26FAF">
      <w:pPr>
        <w:jc w:val="center"/>
        <w:rPr>
          <w:rFonts w:ascii="Arial Narrow" w:hAnsi="Arial Narrow"/>
          <w:b/>
          <w:bCs/>
          <w:color w:val="C00000"/>
          <w:sz w:val="36"/>
          <w:szCs w:val="36"/>
        </w:rPr>
      </w:pPr>
      <w:r w:rsidRPr="00F26FAF">
        <w:rPr>
          <w:rFonts w:ascii="Arial Narrow" w:hAnsi="Arial Narrow"/>
          <w:b/>
          <w:bCs/>
          <w:color w:val="C00000"/>
          <w:sz w:val="36"/>
          <w:szCs w:val="36"/>
        </w:rPr>
        <w:t>DALLA PRIMA INDAGINE COMPARATIVA SULL’IDENTITÀ DELLE DESTINAZIONI DELL’EUREGIO</w:t>
      </w:r>
    </w:p>
    <w:p w14:paraId="3870F791" w14:textId="540F5B1C" w:rsidR="00F26FAF" w:rsidRPr="00F26FAF" w:rsidRDefault="00F26FAF" w:rsidP="00F26FAF">
      <w:pPr>
        <w:jc w:val="center"/>
        <w:rPr>
          <w:rFonts w:ascii="Arial Narrow" w:hAnsi="Arial Narrow"/>
          <w:b/>
          <w:bCs/>
          <w:color w:val="C00000"/>
          <w:sz w:val="36"/>
          <w:szCs w:val="36"/>
        </w:rPr>
      </w:pPr>
      <w:r w:rsidRPr="00F26FAF">
        <w:rPr>
          <w:rFonts w:ascii="Arial Narrow" w:hAnsi="Arial Narrow"/>
          <w:b/>
          <w:bCs/>
          <w:color w:val="C00000"/>
          <w:sz w:val="36"/>
          <w:szCs w:val="36"/>
        </w:rPr>
        <w:t>EMERGE LA NECESSITÀ DI UNA MAGGIORE SINERGIA TRA TRENTINO, ALTO ADIGE E TIROLO</w:t>
      </w:r>
    </w:p>
    <w:p w14:paraId="5BF9ED73" w14:textId="77777777" w:rsidR="00E20AB1" w:rsidRPr="00F26FAF" w:rsidRDefault="00E20AB1" w:rsidP="00E20AB1">
      <w:pPr>
        <w:jc w:val="both"/>
        <w:rPr>
          <w:rFonts w:ascii="Arial Narrow" w:hAnsi="Arial Narrow"/>
          <w:color w:val="C00000"/>
          <w:sz w:val="36"/>
          <w:szCs w:val="36"/>
        </w:rPr>
      </w:pPr>
    </w:p>
    <w:p w14:paraId="4668F2F9" w14:textId="1BA66AD8" w:rsidR="00F26FAF" w:rsidRPr="00F26FAF" w:rsidRDefault="00F26FAF" w:rsidP="00F26FAF">
      <w:pPr>
        <w:jc w:val="center"/>
        <w:rPr>
          <w:rFonts w:ascii="Arial Narrow" w:hAnsi="Arial Narrow"/>
          <w:b/>
          <w:bCs/>
          <w:color w:val="C00000"/>
          <w:sz w:val="36"/>
          <w:szCs w:val="36"/>
        </w:rPr>
      </w:pPr>
      <w:r w:rsidRPr="00F26FAF">
        <w:rPr>
          <w:rFonts w:ascii="Arial Narrow" w:hAnsi="Arial Narrow"/>
          <w:b/>
          <w:bCs/>
          <w:color w:val="C00000"/>
          <w:sz w:val="36"/>
          <w:szCs w:val="36"/>
        </w:rPr>
        <w:t>NATURA, SPORT E BENESSERE LEVE DELL’OFFERTA TURISTICA</w:t>
      </w:r>
    </w:p>
    <w:p w14:paraId="433E01DD" w14:textId="157E46CF" w:rsidR="00F26FAF" w:rsidRPr="00F26FAF" w:rsidRDefault="00F26FAF" w:rsidP="00F26FAF">
      <w:pPr>
        <w:jc w:val="center"/>
        <w:rPr>
          <w:rFonts w:ascii="Arial Narrow" w:hAnsi="Arial Narrow"/>
          <w:b/>
          <w:bCs/>
          <w:color w:val="C00000"/>
          <w:sz w:val="36"/>
          <w:szCs w:val="36"/>
        </w:rPr>
      </w:pPr>
      <w:r w:rsidRPr="00F26FAF">
        <w:rPr>
          <w:rFonts w:ascii="Arial Narrow" w:hAnsi="Arial Narrow"/>
          <w:b/>
          <w:bCs/>
          <w:color w:val="C00000"/>
          <w:sz w:val="36"/>
          <w:szCs w:val="36"/>
        </w:rPr>
        <w:t>MA SU FOLKLORE ED ENOGASTRONOMIA C’È ANCORA DA LAVORARE</w:t>
      </w:r>
    </w:p>
    <w:p w14:paraId="711E7FF8" w14:textId="77777777" w:rsidR="00F26FAF" w:rsidRPr="00C46D31" w:rsidRDefault="00F26FAF" w:rsidP="00F26FAF">
      <w:pPr>
        <w:jc w:val="center"/>
        <w:rPr>
          <w:b/>
          <w:bCs/>
          <w:sz w:val="24"/>
          <w:szCs w:val="24"/>
        </w:rPr>
      </w:pPr>
    </w:p>
    <w:p w14:paraId="3A204461" w14:textId="77777777" w:rsidR="00F26FAF" w:rsidRPr="00C46D31" w:rsidRDefault="00F26FAF" w:rsidP="00F26FAF">
      <w:pPr>
        <w:jc w:val="center"/>
        <w:rPr>
          <w:b/>
          <w:bCs/>
          <w:sz w:val="24"/>
          <w:szCs w:val="24"/>
        </w:rPr>
      </w:pPr>
    </w:p>
    <w:p w14:paraId="1AD3E3DC" w14:textId="5D8DA9E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Natura, paesaggio, sport e benessere dominano la comunicazione turistica dell’Euregio</w:t>
      </w:r>
      <w:r w:rsidRPr="00E11C3A">
        <w:rPr>
          <w:rFonts w:ascii="Arial" w:hAnsi="Arial" w:cs="Arial"/>
          <w:sz w:val="22"/>
          <w:szCs w:val="22"/>
        </w:rPr>
        <w:t>, mentre la componente culturale e identitaria resta sullo sfondo.</w:t>
      </w:r>
      <w:r w:rsidR="007F28AE" w:rsidRPr="00E11C3A">
        <w:rPr>
          <w:rFonts w:ascii="Arial" w:hAnsi="Arial" w:cs="Arial"/>
          <w:sz w:val="22"/>
          <w:szCs w:val="22"/>
        </w:rPr>
        <w:t xml:space="preserve"> </w:t>
      </w:r>
      <w:r w:rsidRPr="00E11C3A">
        <w:rPr>
          <w:rFonts w:ascii="Arial" w:hAnsi="Arial" w:cs="Arial"/>
          <w:sz w:val="22"/>
          <w:szCs w:val="22"/>
        </w:rPr>
        <w:t xml:space="preserve">È quanto emerge dallo studio comparativo </w:t>
      </w:r>
      <w:r w:rsidRPr="00E11C3A">
        <w:rPr>
          <w:rFonts w:ascii="Arial" w:hAnsi="Arial" w:cs="Arial"/>
          <w:i/>
          <w:iCs/>
          <w:sz w:val="22"/>
          <w:szCs w:val="22"/>
        </w:rPr>
        <w:t>“La narrazione come strumento di valorizzazione turistica del territorio”</w:t>
      </w:r>
      <w:r w:rsidRPr="00E11C3A">
        <w:rPr>
          <w:rFonts w:ascii="Arial" w:hAnsi="Arial" w:cs="Arial"/>
          <w:sz w:val="22"/>
          <w:szCs w:val="22"/>
        </w:rPr>
        <w:t xml:space="preserve">, commissionato dalla </w:t>
      </w:r>
      <w:r w:rsidRPr="00E11C3A">
        <w:rPr>
          <w:rFonts w:ascii="Arial" w:hAnsi="Arial" w:cs="Arial"/>
          <w:b/>
          <w:bCs/>
          <w:sz w:val="22"/>
          <w:szCs w:val="22"/>
        </w:rPr>
        <w:t>BITM – Le Giornate del Turismo Montano</w:t>
      </w:r>
      <w:r w:rsidRPr="00E11C3A">
        <w:rPr>
          <w:rFonts w:ascii="Arial" w:hAnsi="Arial" w:cs="Arial"/>
          <w:sz w:val="22"/>
          <w:szCs w:val="22"/>
        </w:rPr>
        <w:t xml:space="preserve"> a </w:t>
      </w:r>
      <w:r w:rsidRPr="00E11C3A">
        <w:rPr>
          <w:rFonts w:ascii="Arial" w:hAnsi="Arial" w:cs="Arial"/>
          <w:b/>
          <w:bCs/>
          <w:sz w:val="22"/>
          <w:szCs w:val="22"/>
        </w:rPr>
        <w:t>Progetto Turismo</w:t>
      </w:r>
      <w:r w:rsidRPr="00E11C3A">
        <w:rPr>
          <w:rFonts w:ascii="Arial" w:hAnsi="Arial" w:cs="Arial"/>
          <w:sz w:val="22"/>
          <w:szCs w:val="22"/>
        </w:rPr>
        <w:t xml:space="preserve">, e presentato in apertura della XXVI edizione della manifestazione al </w:t>
      </w:r>
      <w:r w:rsidRPr="00E11C3A">
        <w:rPr>
          <w:rFonts w:ascii="Arial" w:hAnsi="Arial" w:cs="Arial"/>
          <w:b/>
          <w:bCs/>
          <w:sz w:val="22"/>
          <w:szCs w:val="22"/>
        </w:rPr>
        <w:t>MUSE di Trento</w:t>
      </w:r>
      <w:r w:rsidRPr="00E11C3A">
        <w:rPr>
          <w:rFonts w:ascii="Arial" w:hAnsi="Arial" w:cs="Arial"/>
          <w:sz w:val="22"/>
          <w:szCs w:val="22"/>
        </w:rPr>
        <w:t>.</w:t>
      </w:r>
    </w:p>
    <w:p w14:paraId="2BDC6470" w14:textId="77777777" w:rsidR="007F28AE" w:rsidRPr="00E11C3A" w:rsidRDefault="007F28AE" w:rsidP="00E11C3A">
      <w:pPr>
        <w:spacing w:line="276" w:lineRule="auto"/>
        <w:rPr>
          <w:rFonts w:ascii="Arial" w:hAnsi="Arial" w:cs="Arial"/>
          <w:sz w:val="22"/>
          <w:szCs w:val="22"/>
        </w:rPr>
      </w:pPr>
    </w:p>
    <w:p w14:paraId="4DD94131" w14:textId="1EBBF616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L’indagine, condotta su </w:t>
      </w:r>
      <w:r w:rsidRPr="00E11C3A">
        <w:rPr>
          <w:rFonts w:ascii="Arial" w:hAnsi="Arial" w:cs="Arial"/>
          <w:b/>
          <w:bCs/>
          <w:sz w:val="22"/>
          <w:szCs w:val="22"/>
        </w:rPr>
        <w:t>oltre 100 portali turistici e siti web di strutture ricettive</w:t>
      </w:r>
      <w:r w:rsidRPr="00E11C3A">
        <w:rPr>
          <w:rFonts w:ascii="Arial" w:hAnsi="Arial" w:cs="Arial"/>
          <w:sz w:val="22"/>
          <w:szCs w:val="22"/>
        </w:rPr>
        <w:t xml:space="preserve"> in </w:t>
      </w:r>
      <w:r w:rsidRPr="00E11C3A">
        <w:rPr>
          <w:rFonts w:ascii="Arial" w:hAnsi="Arial" w:cs="Arial"/>
          <w:b/>
          <w:bCs/>
          <w:sz w:val="22"/>
          <w:szCs w:val="22"/>
        </w:rPr>
        <w:t>Trentino, Alto Adige e Tirolo austriaco</w:t>
      </w:r>
      <w:r w:rsidRPr="00E11C3A">
        <w:rPr>
          <w:rFonts w:ascii="Arial" w:hAnsi="Arial" w:cs="Arial"/>
          <w:sz w:val="22"/>
          <w:szCs w:val="22"/>
        </w:rPr>
        <w:t xml:space="preserve">, ha analizzato come e quanto i territori raccontino sé stessi, distinguendo tra </w:t>
      </w:r>
      <w:r w:rsidRPr="00E11C3A">
        <w:rPr>
          <w:rFonts w:ascii="Arial" w:hAnsi="Arial" w:cs="Arial"/>
          <w:b/>
          <w:bCs/>
          <w:sz w:val="22"/>
          <w:szCs w:val="22"/>
        </w:rPr>
        <w:t>prodotti trasversali</w:t>
      </w:r>
      <w:r w:rsidRPr="00E11C3A">
        <w:rPr>
          <w:rFonts w:ascii="Arial" w:hAnsi="Arial" w:cs="Arial"/>
          <w:sz w:val="22"/>
          <w:szCs w:val="22"/>
        </w:rPr>
        <w:t xml:space="preserve"> (natura, sport, benessere, accoglienza, </w:t>
      </w:r>
      <w:r w:rsidRPr="00E11C3A">
        <w:rPr>
          <w:rFonts w:ascii="Arial" w:hAnsi="Arial" w:cs="Arial"/>
          <w:sz w:val="22"/>
          <w:szCs w:val="22"/>
        </w:rPr>
        <w:lastRenderedPageBreak/>
        <w:t xml:space="preserve">turismo family) e </w:t>
      </w:r>
      <w:r w:rsidRPr="00E11C3A">
        <w:rPr>
          <w:rFonts w:ascii="Arial" w:hAnsi="Arial" w:cs="Arial"/>
          <w:b/>
          <w:bCs/>
          <w:sz w:val="22"/>
          <w:szCs w:val="22"/>
        </w:rPr>
        <w:t>prodotti identitari</w:t>
      </w:r>
      <w:r w:rsidRPr="00E11C3A">
        <w:rPr>
          <w:rFonts w:ascii="Arial" w:hAnsi="Arial" w:cs="Arial"/>
          <w:sz w:val="22"/>
          <w:szCs w:val="22"/>
        </w:rPr>
        <w:t xml:space="preserve"> (cultura, tradizioni, enogastronomia, folklore e paesaggio umano).</w:t>
      </w:r>
    </w:p>
    <w:p w14:paraId="1AF7FFED" w14:textId="77777777" w:rsidR="007F28AE" w:rsidRPr="00E11C3A" w:rsidRDefault="007F28AE" w:rsidP="00E11C3A">
      <w:pPr>
        <w:spacing w:line="276" w:lineRule="auto"/>
        <w:rPr>
          <w:rFonts w:ascii="Arial" w:hAnsi="Arial" w:cs="Arial"/>
          <w:sz w:val="22"/>
          <w:szCs w:val="22"/>
        </w:rPr>
      </w:pPr>
    </w:p>
    <w:p w14:paraId="22A6DF93" w14:textId="4105EA3D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>Il quadro emerso è chiaro:</w:t>
      </w:r>
    </w:p>
    <w:p w14:paraId="76DBDE05" w14:textId="77777777" w:rsidR="003A00AF" w:rsidRPr="00E11C3A" w:rsidRDefault="003A00AF" w:rsidP="00E11C3A">
      <w:pPr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la </w:t>
      </w:r>
      <w:r w:rsidRPr="00E11C3A">
        <w:rPr>
          <w:rFonts w:ascii="Arial" w:hAnsi="Arial" w:cs="Arial"/>
          <w:b/>
          <w:bCs/>
          <w:sz w:val="22"/>
          <w:szCs w:val="22"/>
        </w:rPr>
        <w:t>narrazione turistica dell’Euregio è forte nei contenuti esperienziali e naturalistici</w:t>
      </w:r>
      <w:r w:rsidRPr="00E11C3A">
        <w:rPr>
          <w:rFonts w:ascii="Arial" w:hAnsi="Arial" w:cs="Arial"/>
          <w:sz w:val="22"/>
          <w:szCs w:val="22"/>
        </w:rPr>
        <w:t xml:space="preserve">, ma ancora </w:t>
      </w:r>
      <w:r w:rsidRPr="00E11C3A">
        <w:rPr>
          <w:rFonts w:ascii="Arial" w:hAnsi="Arial" w:cs="Arial"/>
          <w:b/>
          <w:bCs/>
          <w:sz w:val="22"/>
          <w:szCs w:val="22"/>
        </w:rPr>
        <w:t>debole sugli elementi identitari</w:t>
      </w:r>
      <w:r w:rsidRPr="00E11C3A">
        <w:rPr>
          <w:rFonts w:ascii="Arial" w:hAnsi="Arial" w:cs="Arial"/>
          <w:sz w:val="22"/>
          <w:szCs w:val="22"/>
        </w:rPr>
        <w:t>;</w:t>
      </w:r>
    </w:p>
    <w:p w14:paraId="6BE15AED" w14:textId="77777777" w:rsidR="003A00AF" w:rsidRPr="00E11C3A" w:rsidRDefault="003A00AF" w:rsidP="00E11C3A">
      <w:pPr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i </w:t>
      </w:r>
      <w:r w:rsidRPr="00E11C3A">
        <w:rPr>
          <w:rFonts w:ascii="Arial" w:hAnsi="Arial" w:cs="Arial"/>
          <w:b/>
          <w:bCs/>
          <w:sz w:val="22"/>
          <w:szCs w:val="22"/>
        </w:rPr>
        <w:t>portali di ambito</w:t>
      </w:r>
      <w:r w:rsidRPr="00E11C3A">
        <w:rPr>
          <w:rFonts w:ascii="Arial" w:hAnsi="Arial" w:cs="Arial"/>
          <w:sz w:val="22"/>
          <w:szCs w:val="22"/>
        </w:rPr>
        <w:t xml:space="preserve"> raggiungono una </w:t>
      </w:r>
      <w:r w:rsidRPr="00E11C3A">
        <w:rPr>
          <w:rFonts w:ascii="Arial" w:hAnsi="Arial" w:cs="Arial"/>
          <w:b/>
          <w:bCs/>
          <w:sz w:val="22"/>
          <w:szCs w:val="22"/>
        </w:rPr>
        <w:t>completezza media del 70%</w:t>
      </w:r>
      <w:r w:rsidRPr="00E11C3A">
        <w:rPr>
          <w:rFonts w:ascii="Arial" w:hAnsi="Arial" w:cs="Arial"/>
          <w:sz w:val="22"/>
          <w:szCs w:val="22"/>
        </w:rPr>
        <w:t xml:space="preserve"> per i prodotti trasversali e del </w:t>
      </w:r>
      <w:r w:rsidRPr="00E11C3A">
        <w:rPr>
          <w:rFonts w:ascii="Arial" w:hAnsi="Arial" w:cs="Arial"/>
          <w:b/>
          <w:bCs/>
          <w:sz w:val="22"/>
          <w:szCs w:val="22"/>
        </w:rPr>
        <w:t>69%</w:t>
      </w:r>
      <w:r w:rsidRPr="00E11C3A">
        <w:rPr>
          <w:rFonts w:ascii="Arial" w:hAnsi="Arial" w:cs="Arial"/>
          <w:sz w:val="22"/>
          <w:szCs w:val="22"/>
        </w:rPr>
        <w:t xml:space="preserve"> per quelli identitari;</w:t>
      </w:r>
    </w:p>
    <w:p w14:paraId="3F6A32B4" w14:textId="77777777" w:rsidR="003A00AF" w:rsidRPr="00E11C3A" w:rsidRDefault="003A00AF" w:rsidP="00E11C3A">
      <w:pPr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nei </w:t>
      </w:r>
      <w:r w:rsidRPr="00E11C3A">
        <w:rPr>
          <w:rFonts w:ascii="Arial" w:hAnsi="Arial" w:cs="Arial"/>
          <w:b/>
          <w:bCs/>
          <w:sz w:val="22"/>
          <w:szCs w:val="22"/>
        </w:rPr>
        <w:t>siti delle strutture ricettive</w:t>
      </w:r>
      <w:r w:rsidRPr="00E11C3A">
        <w:rPr>
          <w:rFonts w:ascii="Arial" w:hAnsi="Arial" w:cs="Arial"/>
          <w:sz w:val="22"/>
          <w:szCs w:val="22"/>
        </w:rPr>
        <w:t xml:space="preserve">, la componente identitaria scende al </w:t>
      </w:r>
      <w:r w:rsidRPr="00E11C3A">
        <w:rPr>
          <w:rFonts w:ascii="Arial" w:hAnsi="Arial" w:cs="Arial"/>
          <w:b/>
          <w:bCs/>
          <w:sz w:val="22"/>
          <w:szCs w:val="22"/>
        </w:rPr>
        <w:t>51% per il Trentino</w:t>
      </w:r>
      <w:r w:rsidRPr="00E11C3A">
        <w:rPr>
          <w:rFonts w:ascii="Arial" w:hAnsi="Arial" w:cs="Arial"/>
          <w:sz w:val="22"/>
          <w:szCs w:val="22"/>
        </w:rPr>
        <w:t xml:space="preserve">, </w:t>
      </w:r>
      <w:r w:rsidRPr="00E11C3A">
        <w:rPr>
          <w:rFonts w:ascii="Arial" w:hAnsi="Arial" w:cs="Arial"/>
          <w:b/>
          <w:bCs/>
          <w:sz w:val="22"/>
          <w:szCs w:val="22"/>
        </w:rPr>
        <w:t>74% per l’Alto Adige</w:t>
      </w:r>
      <w:r w:rsidRPr="00E11C3A">
        <w:rPr>
          <w:rFonts w:ascii="Arial" w:hAnsi="Arial" w:cs="Arial"/>
          <w:sz w:val="22"/>
          <w:szCs w:val="22"/>
        </w:rPr>
        <w:t xml:space="preserve"> e </w:t>
      </w:r>
      <w:r w:rsidRPr="00E11C3A">
        <w:rPr>
          <w:rFonts w:ascii="Arial" w:hAnsi="Arial" w:cs="Arial"/>
          <w:b/>
          <w:bCs/>
          <w:sz w:val="22"/>
          <w:szCs w:val="22"/>
        </w:rPr>
        <w:t>62% per il Tirolo</w:t>
      </w:r>
      <w:r w:rsidRPr="00E11C3A">
        <w:rPr>
          <w:rFonts w:ascii="Arial" w:hAnsi="Arial" w:cs="Arial"/>
          <w:sz w:val="22"/>
          <w:szCs w:val="22"/>
        </w:rPr>
        <w:t>;</w:t>
      </w:r>
    </w:p>
    <w:p w14:paraId="6827FFED" w14:textId="77777777" w:rsidR="003A00AF" w:rsidRPr="00E11C3A" w:rsidRDefault="003A00AF" w:rsidP="00E11C3A">
      <w:pPr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nei </w:t>
      </w:r>
      <w:r w:rsidRPr="00E11C3A">
        <w:rPr>
          <w:rFonts w:ascii="Arial" w:hAnsi="Arial" w:cs="Arial"/>
          <w:b/>
          <w:bCs/>
          <w:sz w:val="22"/>
          <w:szCs w:val="22"/>
        </w:rPr>
        <w:t>portali DMO</w:t>
      </w:r>
      <w:r w:rsidRPr="00E11C3A">
        <w:rPr>
          <w:rFonts w:ascii="Arial" w:hAnsi="Arial" w:cs="Arial"/>
          <w:sz w:val="22"/>
          <w:szCs w:val="22"/>
        </w:rPr>
        <w:t>, le differenze tra le due categorie sono minime (76% trasversali – 73% identitari), ma la cultura rimane secondaria rispetto a natura e sport.</w:t>
      </w:r>
    </w:p>
    <w:p w14:paraId="61920D73" w14:textId="7777777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Lo studio mette in luce un </w:t>
      </w:r>
      <w:r w:rsidRPr="00E11C3A">
        <w:rPr>
          <w:rFonts w:ascii="Arial" w:hAnsi="Arial" w:cs="Arial"/>
          <w:b/>
          <w:bCs/>
          <w:sz w:val="22"/>
          <w:szCs w:val="22"/>
        </w:rPr>
        <w:t>sistema di comunicazione maturo e curato</w:t>
      </w:r>
      <w:r w:rsidRPr="00E11C3A">
        <w:rPr>
          <w:rFonts w:ascii="Arial" w:hAnsi="Arial" w:cs="Arial"/>
          <w:sz w:val="22"/>
          <w:szCs w:val="22"/>
        </w:rPr>
        <w:t xml:space="preserve">, ma ancora prevalentemente </w:t>
      </w:r>
      <w:r w:rsidRPr="00E11C3A">
        <w:rPr>
          <w:rFonts w:ascii="Arial" w:hAnsi="Arial" w:cs="Arial"/>
          <w:b/>
          <w:bCs/>
          <w:sz w:val="22"/>
          <w:szCs w:val="22"/>
        </w:rPr>
        <w:t>informativo più che narrativo</w:t>
      </w:r>
      <w:r w:rsidRPr="00E11C3A">
        <w:rPr>
          <w:rFonts w:ascii="Arial" w:hAnsi="Arial" w:cs="Arial"/>
          <w:sz w:val="22"/>
          <w:szCs w:val="22"/>
        </w:rPr>
        <w:t>: prevalgono immagini e testi descrittivi, mentre mancano storie e linguaggi capaci di trasmettere identità, valori e senso di appartenenza.</w:t>
      </w:r>
    </w:p>
    <w:p w14:paraId="3B1AD343" w14:textId="7777777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>Tra le raccomandazioni principali:</w:t>
      </w:r>
    </w:p>
    <w:p w14:paraId="0F278D0E" w14:textId="77777777" w:rsidR="003A00AF" w:rsidRPr="00E11C3A" w:rsidRDefault="003A00AF" w:rsidP="00E11C3A">
      <w:pPr>
        <w:numPr>
          <w:ilvl w:val="0"/>
          <w:numId w:val="32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rafforzare lo storytelling identitario</w:t>
      </w:r>
      <w:r w:rsidRPr="00E11C3A">
        <w:rPr>
          <w:rFonts w:ascii="Arial" w:hAnsi="Arial" w:cs="Arial"/>
          <w:sz w:val="22"/>
          <w:szCs w:val="22"/>
        </w:rPr>
        <w:t>,</w:t>
      </w:r>
    </w:p>
    <w:p w14:paraId="7B5B1225" w14:textId="77777777" w:rsidR="003A00AF" w:rsidRPr="00E11C3A" w:rsidRDefault="003A00AF" w:rsidP="00E11C3A">
      <w:pPr>
        <w:numPr>
          <w:ilvl w:val="0"/>
          <w:numId w:val="32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lastRenderedPageBreak/>
        <w:t>integrare cultura e natura in una narrazione coerente</w:t>
      </w:r>
      <w:r w:rsidRPr="00E11C3A">
        <w:rPr>
          <w:rFonts w:ascii="Arial" w:hAnsi="Arial" w:cs="Arial"/>
          <w:sz w:val="22"/>
          <w:szCs w:val="22"/>
        </w:rPr>
        <w:t>,</w:t>
      </w:r>
    </w:p>
    <w:p w14:paraId="6FD42141" w14:textId="77777777" w:rsidR="003A00AF" w:rsidRPr="00E11C3A" w:rsidRDefault="003A00AF" w:rsidP="00E11C3A">
      <w:pPr>
        <w:numPr>
          <w:ilvl w:val="0"/>
          <w:numId w:val="32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creare sinergie comunicative tra i territori dell’Euregio</w:t>
      </w:r>
      <w:r w:rsidRPr="00E11C3A">
        <w:rPr>
          <w:rFonts w:ascii="Arial" w:hAnsi="Arial" w:cs="Arial"/>
          <w:sz w:val="22"/>
          <w:szCs w:val="22"/>
        </w:rPr>
        <w:t>, per un racconto condiviso, autentico e competitivo.</w:t>
      </w:r>
    </w:p>
    <w:p w14:paraId="2C4622FC" w14:textId="77777777" w:rsidR="007F28AE" w:rsidRPr="00E11C3A" w:rsidRDefault="007F28AE" w:rsidP="00E11C3A">
      <w:pPr>
        <w:spacing w:line="276" w:lineRule="auto"/>
        <w:rPr>
          <w:rFonts w:ascii="Arial" w:hAnsi="Arial" w:cs="Arial"/>
          <w:sz w:val="22"/>
          <w:szCs w:val="22"/>
        </w:rPr>
      </w:pPr>
    </w:p>
    <w:p w14:paraId="380CB8B8" w14:textId="3721F1CD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“In questa giornata abbiamo avuto un contributo prezioso: lo studio comparativo che abbiamo commissionato a Progetto Turismo – ha dichiarato </w:t>
      </w:r>
      <w:r w:rsidRPr="00E11C3A">
        <w:rPr>
          <w:rFonts w:ascii="Arial" w:hAnsi="Arial" w:cs="Arial"/>
          <w:b/>
          <w:bCs/>
          <w:sz w:val="22"/>
          <w:szCs w:val="22"/>
        </w:rPr>
        <w:t xml:space="preserve">Massimiliano </w:t>
      </w:r>
      <w:proofErr w:type="spellStart"/>
      <w:r w:rsidRPr="00E11C3A">
        <w:rPr>
          <w:rFonts w:ascii="Arial" w:hAnsi="Arial" w:cs="Arial"/>
          <w:b/>
          <w:bCs/>
          <w:sz w:val="22"/>
          <w:szCs w:val="22"/>
        </w:rPr>
        <w:t>Peterlana</w:t>
      </w:r>
      <w:proofErr w:type="spellEnd"/>
      <w:r w:rsidRPr="00E11C3A">
        <w:rPr>
          <w:rFonts w:ascii="Arial" w:hAnsi="Arial" w:cs="Arial"/>
          <w:sz w:val="22"/>
          <w:szCs w:val="22"/>
        </w:rPr>
        <w:t>, presidente della BITM – ci permette di capire quanto e come i territori dell’Euregio raccontino la propria identità. È un passo importante per costruire una consapevolezza comune e migliorare la qualità del racconto turistico dei nostri territori.”</w:t>
      </w:r>
    </w:p>
    <w:p w14:paraId="5B17394B" w14:textId="6BE49923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</w:p>
    <w:p w14:paraId="662B7754" w14:textId="77777777" w:rsidR="007F28AE" w:rsidRPr="00E11C3A" w:rsidRDefault="007F28AE" w:rsidP="00E11C3A">
      <w:pPr>
        <w:spacing w:line="276" w:lineRule="auto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24FDD2E8" w14:textId="19B8EB66" w:rsidR="003A00AF" w:rsidRPr="00E11C3A" w:rsidRDefault="003A00AF" w:rsidP="00E11C3A">
      <w:pPr>
        <w:spacing w:line="276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E11C3A">
        <w:rPr>
          <w:rFonts w:ascii="Arial" w:hAnsi="Arial" w:cs="Arial"/>
          <w:b/>
          <w:bCs/>
          <w:color w:val="C00000"/>
          <w:sz w:val="22"/>
          <w:szCs w:val="22"/>
        </w:rPr>
        <w:t>DETTAGLI DELLO STUDIO</w:t>
      </w:r>
    </w:p>
    <w:p w14:paraId="52F64817" w14:textId="77777777" w:rsidR="007F28AE" w:rsidRPr="00E11C3A" w:rsidRDefault="007F28AE" w:rsidP="00E11C3A">
      <w:pPr>
        <w:spacing w:line="276" w:lineRule="auto"/>
        <w:rPr>
          <w:rFonts w:ascii="Arial" w:hAnsi="Arial" w:cs="Arial"/>
          <w:b/>
          <w:bCs/>
          <w:color w:val="C00000"/>
          <w:sz w:val="22"/>
          <w:szCs w:val="22"/>
          <w:u w:val="single"/>
        </w:rPr>
      </w:pPr>
    </w:p>
    <w:p w14:paraId="3890CDE5" w14:textId="2088FAE1" w:rsidR="003A00AF" w:rsidRPr="00E11C3A" w:rsidRDefault="003A00AF" w:rsidP="00E11C3A">
      <w:pPr>
        <w:spacing w:line="276" w:lineRule="auto"/>
        <w:rPr>
          <w:rFonts w:ascii="Arial" w:hAnsi="Arial" w:cs="Arial"/>
          <w:b/>
          <w:bCs/>
          <w:color w:val="C00000"/>
          <w:sz w:val="22"/>
          <w:szCs w:val="22"/>
          <w:u w:val="single"/>
        </w:rPr>
      </w:pPr>
      <w:r w:rsidRPr="00E11C3A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Obiettivi e metodologia</w:t>
      </w:r>
    </w:p>
    <w:p w14:paraId="2637AC33" w14:textId="7777777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Lo studio </w:t>
      </w:r>
      <w:r w:rsidRPr="00E11C3A">
        <w:rPr>
          <w:rFonts w:ascii="Arial" w:hAnsi="Arial" w:cs="Arial"/>
          <w:i/>
          <w:iCs/>
          <w:sz w:val="22"/>
          <w:szCs w:val="22"/>
        </w:rPr>
        <w:t>“La narrazione come strumento di valorizzazione turistica del territorio”</w:t>
      </w:r>
      <w:r w:rsidRPr="00E11C3A">
        <w:rPr>
          <w:rFonts w:ascii="Arial" w:hAnsi="Arial" w:cs="Arial"/>
          <w:sz w:val="22"/>
          <w:szCs w:val="22"/>
        </w:rPr>
        <w:t xml:space="preserve"> ha analizzato la </w:t>
      </w:r>
      <w:r w:rsidRPr="00E11C3A">
        <w:rPr>
          <w:rFonts w:ascii="Arial" w:hAnsi="Arial" w:cs="Arial"/>
          <w:b/>
          <w:bCs/>
          <w:sz w:val="22"/>
          <w:szCs w:val="22"/>
        </w:rPr>
        <w:t>comunicazione online delle tre aree dell’Euregio</w:t>
      </w:r>
      <w:r w:rsidRPr="00E11C3A">
        <w:rPr>
          <w:rFonts w:ascii="Arial" w:hAnsi="Arial" w:cs="Arial"/>
          <w:sz w:val="22"/>
          <w:szCs w:val="22"/>
        </w:rPr>
        <w:t xml:space="preserve"> (Trentino, Alto Adige, Tirolo), valutando </w:t>
      </w:r>
      <w:r w:rsidRPr="00E11C3A">
        <w:rPr>
          <w:rFonts w:ascii="Arial" w:hAnsi="Arial" w:cs="Arial"/>
          <w:b/>
          <w:bCs/>
          <w:sz w:val="22"/>
          <w:szCs w:val="22"/>
        </w:rPr>
        <w:t>presenza, coerenza e qualità dei contenuti identitari</w:t>
      </w:r>
      <w:r w:rsidRPr="00E11C3A">
        <w:rPr>
          <w:rFonts w:ascii="Arial" w:hAnsi="Arial" w:cs="Arial"/>
          <w:sz w:val="22"/>
          <w:szCs w:val="22"/>
        </w:rPr>
        <w:t>.</w:t>
      </w:r>
    </w:p>
    <w:p w14:paraId="40D5EA7B" w14:textId="7777777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>Sono stati esaminati:</w:t>
      </w:r>
    </w:p>
    <w:p w14:paraId="6991553C" w14:textId="77777777" w:rsidR="003A00AF" w:rsidRPr="00E11C3A" w:rsidRDefault="003A00AF" w:rsidP="00E11C3A">
      <w:pPr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Portali DMO</w:t>
      </w:r>
      <w:r w:rsidRPr="00E11C3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E11C3A">
        <w:rPr>
          <w:rFonts w:ascii="Arial" w:hAnsi="Arial" w:cs="Arial"/>
          <w:i/>
          <w:iCs/>
          <w:sz w:val="22"/>
          <w:szCs w:val="22"/>
        </w:rPr>
        <w:t>Destination</w:t>
      </w:r>
      <w:proofErr w:type="spellEnd"/>
      <w:r w:rsidRPr="00E11C3A">
        <w:rPr>
          <w:rFonts w:ascii="Arial" w:hAnsi="Arial" w:cs="Arial"/>
          <w:i/>
          <w:iCs/>
          <w:sz w:val="22"/>
          <w:szCs w:val="22"/>
        </w:rPr>
        <w:t xml:space="preserve"> Management Organization</w:t>
      </w:r>
      <w:r w:rsidRPr="00E11C3A">
        <w:rPr>
          <w:rFonts w:ascii="Arial" w:hAnsi="Arial" w:cs="Arial"/>
          <w:sz w:val="22"/>
          <w:szCs w:val="22"/>
        </w:rPr>
        <w:t>),</w:t>
      </w:r>
    </w:p>
    <w:p w14:paraId="077FD5DD" w14:textId="77777777" w:rsidR="003A00AF" w:rsidRPr="00E11C3A" w:rsidRDefault="003A00AF" w:rsidP="00E11C3A">
      <w:pPr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lastRenderedPageBreak/>
        <w:t>Portali di ambito turistico locale</w:t>
      </w:r>
      <w:r w:rsidRPr="00E11C3A">
        <w:rPr>
          <w:rFonts w:ascii="Arial" w:hAnsi="Arial" w:cs="Arial"/>
          <w:sz w:val="22"/>
          <w:szCs w:val="22"/>
        </w:rPr>
        <w:t>,</w:t>
      </w:r>
    </w:p>
    <w:p w14:paraId="4E3C2473" w14:textId="77777777" w:rsidR="003A00AF" w:rsidRPr="00E11C3A" w:rsidRDefault="003A00AF" w:rsidP="00E11C3A">
      <w:pPr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Siti web di strutture ricettive</w:t>
      </w:r>
      <w:r w:rsidRPr="00E11C3A">
        <w:rPr>
          <w:rFonts w:ascii="Arial" w:hAnsi="Arial" w:cs="Arial"/>
          <w:sz w:val="22"/>
          <w:szCs w:val="22"/>
        </w:rPr>
        <w:t>.</w:t>
      </w:r>
    </w:p>
    <w:p w14:paraId="744F2D36" w14:textId="7777777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Gli analisti di </w:t>
      </w:r>
      <w:r w:rsidRPr="00E11C3A">
        <w:rPr>
          <w:rFonts w:ascii="Arial" w:hAnsi="Arial" w:cs="Arial"/>
          <w:b/>
          <w:bCs/>
          <w:sz w:val="22"/>
          <w:szCs w:val="22"/>
        </w:rPr>
        <w:t>Progetto Turismo</w:t>
      </w:r>
      <w:r w:rsidRPr="00E11C3A">
        <w:rPr>
          <w:rFonts w:ascii="Arial" w:hAnsi="Arial" w:cs="Arial"/>
          <w:sz w:val="22"/>
          <w:szCs w:val="22"/>
        </w:rPr>
        <w:t xml:space="preserve"> hanno sviluppato un </w:t>
      </w:r>
      <w:r w:rsidRPr="00E11C3A">
        <w:rPr>
          <w:rFonts w:ascii="Arial" w:hAnsi="Arial" w:cs="Arial"/>
          <w:b/>
          <w:bCs/>
          <w:sz w:val="22"/>
          <w:szCs w:val="22"/>
        </w:rPr>
        <w:t>set di indicatori di completezza</w:t>
      </w:r>
      <w:r w:rsidRPr="00E11C3A">
        <w:rPr>
          <w:rFonts w:ascii="Arial" w:hAnsi="Arial" w:cs="Arial"/>
          <w:sz w:val="22"/>
          <w:szCs w:val="22"/>
        </w:rPr>
        <w:t>, riferiti a due tipologie di contenuto:</w:t>
      </w:r>
    </w:p>
    <w:p w14:paraId="1C865DDD" w14:textId="77777777" w:rsidR="003A00AF" w:rsidRPr="00E11C3A" w:rsidRDefault="003A00AF" w:rsidP="00E11C3A">
      <w:pPr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Prodotti trasversali:</w:t>
      </w:r>
      <w:r w:rsidRPr="00E11C3A">
        <w:rPr>
          <w:rFonts w:ascii="Arial" w:hAnsi="Arial" w:cs="Arial"/>
          <w:sz w:val="22"/>
          <w:szCs w:val="22"/>
        </w:rPr>
        <w:t xml:space="preserve"> natura, sport, benessere, accoglienza, turismo family;</w:t>
      </w:r>
    </w:p>
    <w:p w14:paraId="69CBBAD4" w14:textId="77777777" w:rsidR="003A00AF" w:rsidRPr="00E11C3A" w:rsidRDefault="003A00AF" w:rsidP="00E11C3A">
      <w:pPr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Prodotti identitari:</w:t>
      </w:r>
      <w:r w:rsidRPr="00E11C3A">
        <w:rPr>
          <w:rFonts w:ascii="Arial" w:hAnsi="Arial" w:cs="Arial"/>
          <w:sz w:val="22"/>
          <w:szCs w:val="22"/>
        </w:rPr>
        <w:t xml:space="preserve"> cultura, tradizioni, enogastronomia, paesaggio antropico, folklore.</w:t>
      </w:r>
    </w:p>
    <w:p w14:paraId="47CB4529" w14:textId="7777777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L’indagine ha valutato </w:t>
      </w:r>
      <w:r w:rsidRPr="00E11C3A">
        <w:rPr>
          <w:rFonts w:ascii="Arial" w:hAnsi="Arial" w:cs="Arial"/>
          <w:b/>
          <w:bCs/>
          <w:sz w:val="22"/>
          <w:szCs w:val="22"/>
        </w:rPr>
        <w:t>presenza, profondità descrittiva, qualità narrativa</w:t>
      </w:r>
      <w:r w:rsidRPr="00E11C3A">
        <w:rPr>
          <w:rFonts w:ascii="Arial" w:hAnsi="Arial" w:cs="Arial"/>
          <w:sz w:val="22"/>
          <w:szCs w:val="22"/>
        </w:rPr>
        <w:t xml:space="preserve"> e </w:t>
      </w:r>
      <w:r w:rsidRPr="00E11C3A">
        <w:rPr>
          <w:rFonts w:ascii="Arial" w:hAnsi="Arial" w:cs="Arial"/>
          <w:b/>
          <w:bCs/>
          <w:sz w:val="22"/>
          <w:szCs w:val="22"/>
        </w:rPr>
        <w:t>integrazione</w:t>
      </w:r>
      <w:r w:rsidRPr="00E11C3A">
        <w:rPr>
          <w:rFonts w:ascii="Arial" w:hAnsi="Arial" w:cs="Arial"/>
          <w:sz w:val="22"/>
          <w:szCs w:val="22"/>
        </w:rPr>
        <w:t xml:space="preserve"> tra i due livelli di comunicazione.</w:t>
      </w:r>
    </w:p>
    <w:p w14:paraId="5C29102F" w14:textId="17BA8C90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</w:p>
    <w:p w14:paraId="2E5EB032" w14:textId="46B47A23" w:rsidR="003A00AF" w:rsidRPr="00E11C3A" w:rsidRDefault="003A00AF" w:rsidP="00E11C3A">
      <w:pPr>
        <w:spacing w:line="276" w:lineRule="auto"/>
        <w:rPr>
          <w:rFonts w:ascii="Arial" w:hAnsi="Arial" w:cs="Arial"/>
          <w:b/>
          <w:bCs/>
          <w:color w:val="C00000"/>
          <w:sz w:val="22"/>
          <w:szCs w:val="22"/>
          <w:u w:val="single"/>
        </w:rPr>
      </w:pPr>
      <w:r w:rsidRPr="00E11C3A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Risultati principali</w:t>
      </w:r>
    </w:p>
    <w:p w14:paraId="019A2ED5" w14:textId="77777777" w:rsidR="003A00AF" w:rsidRPr="00E11C3A" w:rsidRDefault="003A00AF" w:rsidP="00E11C3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a. Portali DMO</w:t>
      </w:r>
    </w:p>
    <w:p w14:paraId="13034B7E" w14:textId="7777777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I portali delle principali DMO dell’Euregio si distinguono per </w:t>
      </w:r>
      <w:r w:rsidRPr="00E11C3A">
        <w:rPr>
          <w:rFonts w:ascii="Arial" w:hAnsi="Arial" w:cs="Arial"/>
          <w:b/>
          <w:bCs/>
          <w:sz w:val="22"/>
          <w:szCs w:val="22"/>
        </w:rPr>
        <w:t>completezza e qualità visiva</w:t>
      </w:r>
      <w:r w:rsidRPr="00E11C3A">
        <w:rPr>
          <w:rFonts w:ascii="Arial" w:hAnsi="Arial" w:cs="Arial"/>
          <w:sz w:val="22"/>
          <w:szCs w:val="22"/>
        </w:rPr>
        <w:t>:</w:t>
      </w:r>
    </w:p>
    <w:p w14:paraId="0073D767" w14:textId="77777777" w:rsidR="003A00AF" w:rsidRPr="00E11C3A" w:rsidRDefault="003A00AF" w:rsidP="00E11C3A">
      <w:pPr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76%</w:t>
      </w:r>
      <w:r w:rsidRPr="00E11C3A">
        <w:rPr>
          <w:rFonts w:ascii="Arial" w:hAnsi="Arial" w:cs="Arial"/>
          <w:sz w:val="22"/>
          <w:szCs w:val="22"/>
        </w:rPr>
        <w:t xml:space="preserve"> per i prodotti trasversali,</w:t>
      </w:r>
    </w:p>
    <w:p w14:paraId="771B32FD" w14:textId="77777777" w:rsidR="003A00AF" w:rsidRPr="00E11C3A" w:rsidRDefault="003A00AF" w:rsidP="00E11C3A">
      <w:pPr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73%</w:t>
      </w:r>
      <w:r w:rsidRPr="00E11C3A">
        <w:rPr>
          <w:rFonts w:ascii="Arial" w:hAnsi="Arial" w:cs="Arial"/>
          <w:sz w:val="22"/>
          <w:szCs w:val="22"/>
        </w:rPr>
        <w:t xml:space="preserve"> per quelli identitari.</w:t>
      </w:r>
    </w:p>
    <w:p w14:paraId="69800EAE" w14:textId="7777777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Ampio spazio è dedicato a </w:t>
      </w:r>
      <w:r w:rsidRPr="00E11C3A">
        <w:rPr>
          <w:rFonts w:ascii="Arial" w:hAnsi="Arial" w:cs="Arial"/>
          <w:b/>
          <w:bCs/>
          <w:sz w:val="22"/>
          <w:szCs w:val="22"/>
        </w:rPr>
        <w:t>natura, sport e benessere</w:t>
      </w:r>
      <w:r w:rsidRPr="00E11C3A">
        <w:rPr>
          <w:rFonts w:ascii="Arial" w:hAnsi="Arial" w:cs="Arial"/>
          <w:sz w:val="22"/>
          <w:szCs w:val="22"/>
        </w:rPr>
        <w:t>, veri pilastri della narrazione turistica.</w:t>
      </w:r>
      <w:r w:rsidRPr="00E11C3A">
        <w:rPr>
          <w:rFonts w:ascii="Arial" w:hAnsi="Arial" w:cs="Arial"/>
          <w:sz w:val="22"/>
          <w:szCs w:val="22"/>
        </w:rPr>
        <w:br/>
        <w:t xml:space="preserve">La </w:t>
      </w:r>
      <w:r w:rsidRPr="00E11C3A">
        <w:rPr>
          <w:rFonts w:ascii="Arial" w:hAnsi="Arial" w:cs="Arial"/>
          <w:b/>
          <w:bCs/>
          <w:sz w:val="22"/>
          <w:szCs w:val="22"/>
        </w:rPr>
        <w:t>cultura</w:t>
      </w:r>
      <w:r w:rsidRPr="00E11C3A">
        <w:rPr>
          <w:rFonts w:ascii="Arial" w:hAnsi="Arial" w:cs="Arial"/>
          <w:sz w:val="22"/>
          <w:szCs w:val="22"/>
        </w:rPr>
        <w:t xml:space="preserve"> e le </w:t>
      </w:r>
      <w:r w:rsidRPr="00E11C3A">
        <w:rPr>
          <w:rFonts w:ascii="Arial" w:hAnsi="Arial" w:cs="Arial"/>
          <w:b/>
          <w:bCs/>
          <w:sz w:val="22"/>
          <w:szCs w:val="22"/>
        </w:rPr>
        <w:t>tradizioni locali</w:t>
      </w:r>
      <w:r w:rsidRPr="00E11C3A">
        <w:rPr>
          <w:rFonts w:ascii="Arial" w:hAnsi="Arial" w:cs="Arial"/>
          <w:sz w:val="22"/>
          <w:szCs w:val="22"/>
        </w:rPr>
        <w:t xml:space="preserve"> sono citate nel </w:t>
      </w:r>
      <w:r w:rsidRPr="00E11C3A">
        <w:rPr>
          <w:rFonts w:ascii="Arial" w:hAnsi="Arial" w:cs="Arial"/>
          <w:b/>
          <w:bCs/>
          <w:sz w:val="22"/>
          <w:szCs w:val="22"/>
        </w:rPr>
        <w:t>97% dei casi</w:t>
      </w:r>
      <w:r w:rsidRPr="00E11C3A">
        <w:rPr>
          <w:rFonts w:ascii="Arial" w:hAnsi="Arial" w:cs="Arial"/>
          <w:sz w:val="22"/>
          <w:szCs w:val="22"/>
        </w:rPr>
        <w:t xml:space="preserve">, ma in modo </w:t>
      </w:r>
      <w:r w:rsidRPr="00E11C3A">
        <w:rPr>
          <w:rFonts w:ascii="Arial" w:hAnsi="Arial" w:cs="Arial"/>
          <w:b/>
          <w:bCs/>
          <w:sz w:val="22"/>
          <w:szCs w:val="22"/>
        </w:rPr>
        <w:t>generico</w:t>
      </w:r>
      <w:r w:rsidRPr="00E11C3A">
        <w:rPr>
          <w:rFonts w:ascii="Arial" w:hAnsi="Arial" w:cs="Arial"/>
          <w:sz w:val="22"/>
          <w:szCs w:val="22"/>
        </w:rPr>
        <w:t xml:space="preserve">, con prevalenza di riferimenti a </w:t>
      </w:r>
      <w:r w:rsidRPr="00E11C3A">
        <w:rPr>
          <w:rFonts w:ascii="Arial" w:hAnsi="Arial" w:cs="Arial"/>
          <w:b/>
          <w:bCs/>
          <w:sz w:val="22"/>
          <w:szCs w:val="22"/>
        </w:rPr>
        <w:t xml:space="preserve">paesaggio e </w:t>
      </w:r>
      <w:r w:rsidRPr="00E11C3A">
        <w:rPr>
          <w:rFonts w:ascii="Arial" w:hAnsi="Arial" w:cs="Arial"/>
          <w:b/>
          <w:bCs/>
          <w:sz w:val="22"/>
          <w:szCs w:val="22"/>
        </w:rPr>
        <w:lastRenderedPageBreak/>
        <w:t>ambiente</w:t>
      </w:r>
      <w:r w:rsidRPr="00E11C3A">
        <w:rPr>
          <w:rFonts w:ascii="Arial" w:hAnsi="Arial" w:cs="Arial"/>
          <w:sz w:val="22"/>
          <w:szCs w:val="22"/>
        </w:rPr>
        <w:t xml:space="preserve"> (89%) rispetto a contenuti culturali (39%) o legati alle tradizioni (16%).</w:t>
      </w:r>
    </w:p>
    <w:p w14:paraId="70C01315" w14:textId="7777777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>In termini territoriali:</w:t>
      </w:r>
    </w:p>
    <w:p w14:paraId="13A8FFB9" w14:textId="77777777" w:rsidR="003A00AF" w:rsidRPr="00E11C3A" w:rsidRDefault="003A00AF" w:rsidP="00E11C3A">
      <w:pPr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Trentino</w:t>
      </w:r>
      <w:r w:rsidRPr="00E11C3A">
        <w:rPr>
          <w:rFonts w:ascii="Arial" w:hAnsi="Arial" w:cs="Arial"/>
          <w:sz w:val="22"/>
          <w:szCs w:val="22"/>
        </w:rPr>
        <w:t xml:space="preserve"> e </w:t>
      </w:r>
      <w:r w:rsidRPr="00E11C3A">
        <w:rPr>
          <w:rFonts w:ascii="Arial" w:hAnsi="Arial" w:cs="Arial"/>
          <w:b/>
          <w:bCs/>
          <w:sz w:val="22"/>
          <w:szCs w:val="22"/>
        </w:rPr>
        <w:t>Alto Adige</w:t>
      </w:r>
      <w:r w:rsidRPr="00E11C3A">
        <w:rPr>
          <w:rFonts w:ascii="Arial" w:hAnsi="Arial" w:cs="Arial"/>
          <w:sz w:val="22"/>
          <w:szCs w:val="22"/>
        </w:rPr>
        <w:t xml:space="preserve"> registrano livelli medi simili (78%);</w:t>
      </w:r>
    </w:p>
    <w:p w14:paraId="55670FAF" w14:textId="77777777" w:rsidR="003A00AF" w:rsidRPr="00E11C3A" w:rsidRDefault="003A00AF" w:rsidP="00E11C3A">
      <w:pPr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Tirolo</w:t>
      </w:r>
      <w:r w:rsidRPr="00E11C3A">
        <w:rPr>
          <w:rFonts w:ascii="Arial" w:hAnsi="Arial" w:cs="Arial"/>
          <w:sz w:val="22"/>
          <w:szCs w:val="22"/>
        </w:rPr>
        <w:t xml:space="preserve"> leggermente inferiore (64%).</w:t>
      </w:r>
    </w:p>
    <w:p w14:paraId="18E51047" w14:textId="5CF402EE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I portali risultano dunque solidi e coerenti, ma ancora </w:t>
      </w:r>
      <w:r w:rsidRPr="00E11C3A">
        <w:rPr>
          <w:rFonts w:ascii="Arial" w:hAnsi="Arial" w:cs="Arial"/>
          <w:b/>
          <w:bCs/>
          <w:sz w:val="22"/>
          <w:szCs w:val="22"/>
        </w:rPr>
        <w:t>più promozionali che narrativi</w:t>
      </w:r>
      <w:r w:rsidRPr="00E11C3A">
        <w:rPr>
          <w:rFonts w:ascii="Arial" w:hAnsi="Arial" w:cs="Arial"/>
          <w:sz w:val="22"/>
          <w:szCs w:val="22"/>
        </w:rPr>
        <w:t>, con la necessità di rafforzare la comunicazione “di senso”.</w:t>
      </w:r>
    </w:p>
    <w:p w14:paraId="26AE4218" w14:textId="77777777" w:rsidR="003A00AF" w:rsidRPr="00E11C3A" w:rsidRDefault="003A00AF" w:rsidP="00E11C3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b. Portali di ambito</w:t>
      </w:r>
    </w:p>
    <w:p w14:paraId="062A6572" w14:textId="7777777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I </w:t>
      </w:r>
      <w:r w:rsidRPr="00E11C3A">
        <w:rPr>
          <w:rFonts w:ascii="Arial" w:hAnsi="Arial" w:cs="Arial"/>
          <w:b/>
          <w:bCs/>
          <w:sz w:val="22"/>
          <w:szCs w:val="22"/>
        </w:rPr>
        <w:t>portali di ambito</w:t>
      </w:r>
      <w:r w:rsidRPr="00E11C3A">
        <w:rPr>
          <w:rFonts w:ascii="Arial" w:hAnsi="Arial" w:cs="Arial"/>
          <w:sz w:val="22"/>
          <w:szCs w:val="22"/>
        </w:rPr>
        <w:t>, più vicini alle comunità locali, confermano risultati analoghi ma leggermente inferiori:</w:t>
      </w:r>
    </w:p>
    <w:p w14:paraId="238267E9" w14:textId="77777777" w:rsidR="003A00AF" w:rsidRPr="00E11C3A" w:rsidRDefault="003A00AF" w:rsidP="00E11C3A">
      <w:pPr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70%</w:t>
      </w:r>
      <w:r w:rsidRPr="00E11C3A">
        <w:rPr>
          <w:rFonts w:ascii="Arial" w:hAnsi="Arial" w:cs="Arial"/>
          <w:sz w:val="22"/>
          <w:szCs w:val="22"/>
        </w:rPr>
        <w:t xml:space="preserve"> di completezza per i prodotti trasversali,</w:t>
      </w:r>
    </w:p>
    <w:p w14:paraId="5CD91089" w14:textId="77777777" w:rsidR="003A00AF" w:rsidRPr="00E11C3A" w:rsidRDefault="003A00AF" w:rsidP="00E11C3A">
      <w:pPr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69%</w:t>
      </w:r>
      <w:r w:rsidRPr="00E11C3A">
        <w:rPr>
          <w:rFonts w:ascii="Arial" w:hAnsi="Arial" w:cs="Arial"/>
          <w:sz w:val="22"/>
          <w:szCs w:val="22"/>
        </w:rPr>
        <w:t xml:space="preserve"> per quelli identitari.</w:t>
      </w:r>
    </w:p>
    <w:p w14:paraId="0E5C4F22" w14:textId="7777777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Il racconto risulta </w:t>
      </w:r>
      <w:r w:rsidRPr="00E11C3A">
        <w:rPr>
          <w:rFonts w:ascii="Arial" w:hAnsi="Arial" w:cs="Arial"/>
          <w:b/>
          <w:bCs/>
          <w:sz w:val="22"/>
          <w:szCs w:val="22"/>
        </w:rPr>
        <w:t>ben strutturato ma prevalentemente descrittivo</w:t>
      </w:r>
      <w:r w:rsidRPr="00E11C3A">
        <w:rPr>
          <w:rFonts w:ascii="Arial" w:hAnsi="Arial" w:cs="Arial"/>
          <w:sz w:val="22"/>
          <w:szCs w:val="22"/>
        </w:rPr>
        <w:t>, con scarsa integrazione tra le dimensioni naturalistiche e quelle culturali.</w:t>
      </w:r>
      <w:r w:rsidRPr="00E11C3A">
        <w:rPr>
          <w:rFonts w:ascii="Arial" w:hAnsi="Arial" w:cs="Arial"/>
          <w:sz w:val="22"/>
          <w:szCs w:val="22"/>
        </w:rPr>
        <w:br/>
        <w:t>La narrazione tende a essere funzionale e informativa, più utile alla prenotazione che alla costruzione di un’immagine identitaria.</w:t>
      </w:r>
      <w:r w:rsidRPr="00E11C3A">
        <w:rPr>
          <w:rFonts w:ascii="Arial" w:hAnsi="Arial" w:cs="Arial"/>
          <w:sz w:val="22"/>
          <w:szCs w:val="22"/>
        </w:rPr>
        <w:br/>
        <w:t xml:space="preserve">I portali più efficaci sono quelli che </w:t>
      </w:r>
      <w:r w:rsidRPr="00E11C3A">
        <w:rPr>
          <w:rFonts w:ascii="Arial" w:hAnsi="Arial" w:cs="Arial"/>
          <w:b/>
          <w:bCs/>
          <w:sz w:val="22"/>
          <w:szCs w:val="22"/>
        </w:rPr>
        <w:t>uniscono storytelling, esperienze e collegamenti diretti con gli operatori locali</w:t>
      </w:r>
      <w:r w:rsidRPr="00E11C3A">
        <w:rPr>
          <w:rFonts w:ascii="Arial" w:hAnsi="Arial" w:cs="Arial"/>
          <w:sz w:val="22"/>
          <w:szCs w:val="22"/>
        </w:rPr>
        <w:t>, restituendo una visione complessiva della destinazione.</w:t>
      </w:r>
    </w:p>
    <w:p w14:paraId="06548C65" w14:textId="2288333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</w:p>
    <w:p w14:paraId="749AA547" w14:textId="77777777" w:rsidR="003A00AF" w:rsidRPr="00E11C3A" w:rsidRDefault="003A00AF" w:rsidP="00E11C3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lastRenderedPageBreak/>
        <w:t>c. Siti delle strutture ricettive</w:t>
      </w:r>
    </w:p>
    <w:p w14:paraId="6BC38389" w14:textId="7777777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Nei </w:t>
      </w:r>
      <w:r w:rsidRPr="00E11C3A">
        <w:rPr>
          <w:rFonts w:ascii="Arial" w:hAnsi="Arial" w:cs="Arial"/>
          <w:b/>
          <w:bCs/>
          <w:sz w:val="22"/>
          <w:szCs w:val="22"/>
        </w:rPr>
        <w:t>siti web delle strutture ricettive</w:t>
      </w:r>
      <w:r w:rsidRPr="00E11C3A">
        <w:rPr>
          <w:rFonts w:ascii="Arial" w:hAnsi="Arial" w:cs="Arial"/>
          <w:sz w:val="22"/>
          <w:szCs w:val="22"/>
        </w:rPr>
        <w:t xml:space="preserve"> emerge la differenza più marcata:</w:t>
      </w:r>
    </w:p>
    <w:p w14:paraId="469A0A97" w14:textId="77777777" w:rsidR="003A00AF" w:rsidRPr="00E11C3A" w:rsidRDefault="003A00AF" w:rsidP="00E11C3A">
      <w:pPr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Trentino:</w:t>
      </w:r>
      <w:r w:rsidRPr="00E11C3A">
        <w:rPr>
          <w:rFonts w:ascii="Arial" w:hAnsi="Arial" w:cs="Arial"/>
          <w:sz w:val="22"/>
          <w:szCs w:val="22"/>
        </w:rPr>
        <w:t xml:space="preserve"> 51% di completezza per i prodotti identitari;</w:t>
      </w:r>
    </w:p>
    <w:p w14:paraId="1E952B62" w14:textId="77777777" w:rsidR="003A00AF" w:rsidRPr="00E11C3A" w:rsidRDefault="003A00AF" w:rsidP="00E11C3A">
      <w:pPr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Alto Adige:</w:t>
      </w:r>
      <w:r w:rsidRPr="00E11C3A">
        <w:rPr>
          <w:rFonts w:ascii="Arial" w:hAnsi="Arial" w:cs="Arial"/>
          <w:sz w:val="22"/>
          <w:szCs w:val="22"/>
        </w:rPr>
        <w:t xml:space="preserve"> 74%;</w:t>
      </w:r>
    </w:p>
    <w:p w14:paraId="5BAE10FD" w14:textId="77777777" w:rsidR="003A00AF" w:rsidRPr="00E11C3A" w:rsidRDefault="003A00AF" w:rsidP="00E11C3A">
      <w:pPr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Tirolo:</w:t>
      </w:r>
      <w:r w:rsidRPr="00E11C3A">
        <w:rPr>
          <w:rFonts w:ascii="Arial" w:hAnsi="Arial" w:cs="Arial"/>
          <w:sz w:val="22"/>
          <w:szCs w:val="22"/>
        </w:rPr>
        <w:t xml:space="preserve"> 62%.</w:t>
      </w:r>
    </w:p>
    <w:p w14:paraId="3FCE9134" w14:textId="7777777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La comunicazione è fortemente centrata su </w:t>
      </w:r>
      <w:r w:rsidRPr="00E11C3A">
        <w:rPr>
          <w:rFonts w:ascii="Arial" w:hAnsi="Arial" w:cs="Arial"/>
          <w:b/>
          <w:bCs/>
          <w:sz w:val="22"/>
          <w:szCs w:val="22"/>
        </w:rPr>
        <w:t>servizi e comfort</w:t>
      </w:r>
      <w:r w:rsidRPr="00E11C3A">
        <w:rPr>
          <w:rFonts w:ascii="Arial" w:hAnsi="Arial" w:cs="Arial"/>
          <w:sz w:val="22"/>
          <w:szCs w:val="22"/>
        </w:rPr>
        <w:t>, mentre la dimensione identitaria è spesso ridotta a un contorno descrittivo.</w:t>
      </w:r>
      <w:r w:rsidRPr="00E11C3A">
        <w:rPr>
          <w:rFonts w:ascii="Arial" w:hAnsi="Arial" w:cs="Arial"/>
          <w:sz w:val="22"/>
          <w:szCs w:val="22"/>
        </w:rPr>
        <w:br/>
        <w:t xml:space="preserve">Tuttavia, oltre il </w:t>
      </w:r>
      <w:r w:rsidRPr="00E11C3A">
        <w:rPr>
          <w:rFonts w:ascii="Arial" w:hAnsi="Arial" w:cs="Arial"/>
          <w:b/>
          <w:bCs/>
          <w:sz w:val="22"/>
          <w:szCs w:val="22"/>
        </w:rPr>
        <w:t>90% delle strutture</w:t>
      </w:r>
      <w:r w:rsidRPr="00E11C3A">
        <w:rPr>
          <w:rFonts w:ascii="Arial" w:hAnsi="Arial" w:cs="Arial"/>
          <w:sz w:val="22"/>
          <w:szCs w:val="22"/>
        </w:rPr>
        <w:t xml:space="preserve"> dedica una </w:t>
      </w:r>
      <w:r w:rsidRPr="00E11C3A">
        <w:rPr>
          <w:rFonts w:ascii="Arial" w:hAnsi="Arial" w:cs="Arial"/>
          <w:b/>
          <w:bCs/>
          <w:sz w:val="22"/>
          <w:szCs w:val="22"/>
        </w:rPr>
        <w:t>sezione specifica al territorio</w:t>
      </w:r>
      <w:r w:rsidRPr="00E11C3A">
        <w:rPr>
          <w:rFonts w:ascii="Arial" w:hAnsi="Arial" w:cs="Arial"/>
          <w:sz w:val="22"/>
          <w:szCs w:val="22"/>
        </w:rPr>
        <w:t xml:space="preserve"> e più del </w:t>
      </w:r>
      <w:r w:rsidRPr="00E11C3A">
        <w:rPr>
          <w:rFonts w:ascii="Arial" w:hAnsi="Arial" w:cs="Arial"/>
          <w:b/>
          <w:bCs/>
          <w:sz w:val="22"/>
          <w:szCs w:val="22"/>
        </w:rPr>
        <w:t>70%</w:t>
      </w:r>
      <w:r w:rsidRPr="00E11C3A">
        <w:rPr>
          <w:rFonts w:ascii="Arial" w:hAnsi="Arial" w:cs="Arial"/>
          <w:sz w:val="22"/>
          <w:szCs w:val="22"/>
        </w:rPr>
        <w:t xml:space="preserve"> include </w:t>
      </w:r>
      <w:r w:rsidRPr="00E11C3A">
        <w:rPr>
          <w:rFonts w:ascii="Arial" w:hAnsi="Arial" w:cs="Arial"/>
          <w:b/>
          <w:bCs/>
          <w:sz w:val="22"/>
          <w:szCs w:val="22"/>
        </w:rPr>
        <w:t>link o riferimenti ai portali di destinazione</w:t>
      </w:r>
      <w:r w:rsidRPr="00E11C3A">
        <w:rPr>
          <w:rFonts w:ascii="Arial" w:hAnsi="Arial" w:cs="Arial"/>
          <w:sz w:val="22"/>
          <w:szCs w:val="22"/>
        </w:rPr>
        <w:t>, segno di una buona integrazione con la promozione istituzionale.</w:t>
      </w:r>
      <w:r w:rsidRPr="00E11C3A">
        <w:rPr>
          <w:rFonts w:ascii="Arial" w:hAnsi="Arial" w:cs="Arial"/>
          <w:sz w:val="22"/>
          <w:szCs w:val="22"/>
        </w:rPr>
        <w:br/>
        <w:t xml:space="preserve">Solo circa </w:t>
      </w:r>
      <w:r w:rsidRPr="00E11C3A">
        <w:rPr>
          <w:rFonts w:ascii="Arial" w:hAnsi="Arial" w:cs="Arial"/>
          <w:b/>
          <w:bCs/>
          <w:sz w:val="22"/>
          <w:szCs w:val="22"/>
        </w:rPr>
        <w:t>un quarto delle strutture (25%)</w:t>
      </w:r>
      <w:r w:rsidRPr="00E11C3A">
        <w:rPr>
          <w:rFonts w:ascii="Arial" w:hAnsi="Arial" w:cs="Arial"/>
          <w:sz w:val="22"/>
          <w:szCs w:val="22"/>
        </w:rPr>
        <w:t xml:space="preserve"> costruisce però un vero racconto del territorio, capace di trasmettere identità e senso di appartenenza.</w:t>
      </w:r>
    </w:p>
    <w:p w14:paraId="72A542D1" w14:textId="5E219839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</w:p>
    <w:p w14:paraId="49013E57" w14:textId="18215B13" w:rsidR="003A00AF" w:rsidRPr="00E11C3A" w:rsidRDefault="003A00AF" w:rsidP="00E11C3A">
      <w:pPr>
        <w:spacing w:line="276" w:lineRule="auto"/>
        <w:rPr>
          <w:rFonts w:ascii="Arial" w:hAnsi="Arial" w:cs="Arial"/>
          <w:b/>
          <w:bCs/>
          <w:color w:val="C00000"/>
          <w:sz w:val="22"/>
          <w:szCs w:val="22"/>
          <w:u w:val="single"/>
        </w:rPr>
      </w:pPr>
      <w:r w:rsidRPr="00E11C3A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Analisi trasversale dei contenuti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574"/>
        <w:gridCol w:w="745"/>
        <w:gridCol w:w="1004"/>
      </w:tblGrid>
      <w:tr w:rsidR="003A00AF" w:rsidRPr="00E11C3A" w14:paraId="04066C2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C17788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C3A">
              <w:rPr>
                <w:rFonts w:ascii="Arial" w:hAnsi="Arial" w:cs="Arial"/>
                <w:b/>
                <w:bCs/>
                <w:sz w:val="22"/>
                <w:szCs w:val="22"/>
              </w:rPr>
              <w:t>Categoria</w:t>
            </w:r>
          </w:p>
        </w:tc>
        <w:tc>
          <w:tcPr>
            <w:tcW w:w="0" w:type="auto"/>
            <w:vAlign w:val="center"/>
            <w:hideMark/>
          </w:tcPr>
          <w:p w14:paraId="4C1373C6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C3A">
              <w:rPr>
                <w:rFonts w:ascii="Arial" w:hAnsi="Arial" w:cs="Arial"/>
                <w:b/>
                <w:bCs/>
                <w:sz w:val="22"/>
                <w:szCs w:val="22"/>
              </w:rPr>
              <w:t>DMO</w:t>
            </w:r>
          </w:p>
        </w:tc>
        <w:tc>
          <w:tcPr>
            <w:tcW w:w="0" w:type="auto"/>
            <w:vAlign w:val="center"/>
            <w:hideMark/>
          </w:tcPr>
          <w:p w14:paraId="214D44D4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C3A">
              <w:rPr>
                <w:rFonts w:ascii="Arial" w:hAnsi="Arial" w:cs="Arial"/>
                <w:b/>
                <w:bCs/>
                <w:sz w:val="22"/>
                <w:szCs w:val="22"/>
              </w:rPr>
              <w:t>Ambiti</w:t>
            </w:r>
          </w:p>
        </w:tc>
        <w:tc>
          <w:tcPr>
            <w:tcW w:w="0" w:type="auto"/>
            <w:vAlign w:val="center"/>
            <w:hideMark/>
          </w:tcPr>
          <w:p w14:paraId="2C5640F3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C3A">
              <w:rPr>
                <w:rFonts w:ascii="Arial" w:hAnsi="Arial" w:cs="Arial"/>
                <w:b/>
                <w:bCs/>
                <w:sz w:val="22"/>
                <w:szCs w:val="22"/>
              </w:rPr>
              <w:t>Strutture</w:t>
            </w:r>
          </w:p>
        </w:tc>
      </w:tr>
      <w:tr w:rsidR="003A00AF" w:rsidRPr="00E11C3A" w14:paraId="4AFAAA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F6DF5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Natura e territorio</w:t>
            </w:r>
          </w:p>
        </w:tc>
        <w:tc>
          <w:tcPr>
            <w:tcW w:w="0" w:type="auto"/>
            <w:vAlign w:val="center"/>
            <w:hideMark/>
          </w:tcPr>
          <w:p w14:paraId="1EDA116B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77%</w:t>
            </w:r>
          </w:p>
        </w:tc>
        <w:tc>
          <w:tcPr>
            <w:tcW w:w="0" w:type="auto"/>
            <w:vAlign w:val="center"/>
            <w:hideMark/>
          </w:tcPr>
          <w:p w14:paraId="2EDAFF4D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72%</w:t>
            </w:r>
          </w:p>
        </w:tc>
        <w:tc>
          <w:tcPr>
            <w:tcW w:w="0" w:type="auto"/>
            <w:vAlign w:val="center"/>
            <w:hideMark/>
          </w:tcPr>
          <w:p w14:paraId="2281071D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69%</w:t>
            </w:r>
          </w:p>
        </w:tc>
      </w:tr>
      <w:tr w:rsidR="003A00AF" w:rsidRPr="00E11C3A" w14:paraId="1658B3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41DC1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Cultura</w:t>
            </w:r>
          </w:p>
        </w:tc>
        <w:tc>
          <w:tcPr>
            <w:tcW w:w="0" w:type="auto"/>
            <w:vAlign w:val="center"/>
            <w:hideMark/>
          </w:tcPr>
          <w:p w14:paraId="3AA61E79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68%</w:t>
            </w:r>
          </w:p>
        </w:tc>
        <w:tc>
          <w:tcPr>
            <w:tcW w:w="0" w:type="auto"/>
            <w:vAlign w:val="center"/>
            <w:hideMark/>
          </w:tcPr>
          <w:p w14:paraId="11EBEBFD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65%</w:t>
            </w:r>
          </w:p>
        </w:tc>
        <w:tc>
          <w:tcPr>
            <w:tcW w:w="0" w:type="auto"/>
            <w:vAlign w:val="center"/>
            <w:hideMark/>
          </w:tcPr>
          <w:p w14:paraId="22C90F32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55%</w:t>
            </w:r>
          </w:p>
        </w:tc>
      </w:tr>
      <w:tr w:rsidR="003A00AF" w:rsidRPr="00E11C3A" w14:paraId="0F5144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EA029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Tradizioni e folklore</w:t>
            </w:r>
          </w:p>
        </w:tc>
        <w:tc>
          <w:tcPr>
            <w:tcW w:w="0" w:type="auto"/>
            <w:vAlign w:val="center"/>
            <w:hideMark/>
          </w:tcPr>
          <w:p w14:paraId="6EB3246D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63%</w:t>
            </w:r>
          </w:p>
        </w:tc>
        <w:tc>
          <w:tcPr>
            <w:tcW w:w="0" w:type="auto"/>
            <w:vAlign w:val="center"/>
            <w:hideMark/>
          </w:tcPr>
          <w:p w14:paraId="69895A23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61%</w:t>
            </w:r>
          </w:p>
        </w:tc>
        <w:tc>
          <w:tcPr>
            <w:tcW w:w="0" w:type="auto"/>
            <w:vAlign w:val="center"/>
            <w:hideMark/>
          </w:tcPr>
          <w:p w14:paraId="5553EA53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48%</w:t>
            </w:r>
          </w:p>
        </w:tc>
      </w:tr>
      <w:tr w:rsidR="003A00AF" w:rsidRPr="00E11C3A" w14:paraId="53B971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ACE02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Enogastronomia</w:t>
            </w:r>
          </w:p>
        </w:tc>
        <w:tc>
          <w:tcPr>
            <w:tcW w:w="0" w:type="auto"/>
            <w:vAlign w:val="center"/>
            <w:hideMark/>
          </w:tcPr>
          <w:p w14:paraId="087DF65A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73%</w:t>
            </w:r>
          </w:p>
        </w:tc>
        <w:tc>
          <w:tcPr>
            <w:tcW w:w="0" w:type="auto"/>
            <w:vAlign w:val="center"/>
            <w:hideMark/>
          </w:tcPr>
          <w:p w14:paraId="63608314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70%</w:t>
            </w:r>
          </w:p>
        </w:tc>
        <w:tc>
          <w:tcPr>
            <w:tcW w:w="0" w:type="auto"/>
            <w:vAlign w:val="center"/>
            <w:hideMark/>
          </w:tcPr>
          <w:p w14:paraId="089192CD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60%</w:t>
            </w:r>
          </w:p>
        </w:tc>
      </w:tr>
      <w:tr w:rsidR="003A00AF" w:rsidRPr="00E11C3A" w14:paraId="09AB72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80474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Accoglienza e benessere</w:t>
            </w:r>
          </w:p>
        </w:tc>
        <w:tc>
          <w:tcPr>
            <w:tcW w:w="0" w:type="auto"/>
            <w:vAlign w:val="center"/>
            <w:hideMark/>
          </w:tcPr>
          <w:p w14:paraId="41DF9202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80%</w:t>
            </w:r>
          </w:p>
        </w:tc>
        <w:tc>
          <w:tcPr>
            <w:tcW w:w="0" w:type="auto"/>
            <w:vAlign w:val="center"/>
            <w:hideMark/>
          </w:tcPr>
          <w:p w14:paraId="38F13596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74%</w:t>
            </w:r>
          </w:p>
        </w:tc>
        <w:tc>
          <w:tcPr>
            <w:tcW w:w="0" w:type="auto"/>
            <w:vAlign w:val="center"/>
            <w:hideMark/>
          </w:tcPr>
          <w:p w14:paraId="18A193AF" w14:textId="77777777" w:rsidR="003A00AF" w:rsidRPr="00E11C3A" w:rsidRDefault="003A00AF" w:rsidP="00E11C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C3A">
              <w:rPr>
                <w:rFonts w:ascii="Arial" w:hAnsi="Arial" w:cs="Arial"/>
                <w:sz w:val="22"/>
                <w:szCs w:val="22"/>
              </w:rPr>
              <w:t>83%</w:t>
            </w:r>
          </w:p>
        </w:tc>
      </w:tr>
    </w:tbl>
    <w:p w14:paraId="11507405" w14:textId="7777777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lastRenderedPageBreak/>
        <w:t xml:space="preserve">L’analisi conferma una </w:t>
      </w:r>
      <w:r w:rsidRPr="00E11C3A">
        <w:rPr>
          <w:rFonts w:ascii="Arial" w:hAnsi="Arial" w:cs="Arial"/>
          <w:b/>
          <w:bCs/>
          <w:sz w:val="22"/>
          <w:szCs w:val="22"/>
        </w:rPr>
        <w:t>forte prevalenza dei contenuti naturalistici e del benessere</w:t>
      </w:r>
      <w:r w:rsidRPr="00E11C3A">
        <w:rPr>
          <w:rFonts w:ascii="Arial" w:hAnsi="Arial" w:cs="Arial"/>
          <w:sz w:val="22"/>
          <w:szCs w:val="22"/>
        </w:rPr>
        <w:t xml:space="preserve">, mentre la </w:t>
      </w:r>
      <w:r w:rsidRPr="00E11C3A">
        <w:rPr>
          <w:rFonts w:ascii="Arial" w:hAnsi="Arial" w:cs="Arial"/>
          <w:b/>
          <w:bCs/>
          <w:sz w:val="22"/>
          <w:szCs w:val="22"/>
        </w:rPr>
        <w:t>cultura materiale e immateriale</w:t>
      </w:r>
      <w:r w:rsidRPr="00E11C3A">
        <w:rPr>
          <w:rFonts w:ascii="Arial" w:hAnsi="Arial" w:cs="Arial"/>
          <w:sz w:val="22"/>
          <w:szCs w:val="22"/>
        </w:rPr>
        <w:t xml:space="preserve"> resta marginale nella narrazione turistica, in particolare nel comparto privato.</w:t>
      </w:r>
    </w:p>
    <w:p w14:paraId="567FA9CC" w14:textId="6A79476B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</w:p>
    <w:p w14:paraId="7AA1E9F9" w14:textId="49D9BB57" w:rsidR="003A00AF" w:rsidRPr="00E11C3A" w:rsidRDefault="003A00AF" w:rsidP="00E11C3A">
      <w:pPr>
        <w:spacing w:line="276" w:lineRule="auto"/>
        <w:rPr>
          <w:rFonts w:ascii="Arial" w:hAnsi="Arial" w:cs="Arial"/>
          <w:b/>
          <w:bCs/>
          <w:color w:val="C00000"/>
          <w:sz w:val="22"/>
          <w:szCs w:val="22"/>
          <w:u w:val="single"/>
        </w:rPr>
      </w:pPr>
      <w:r w:rsidRPr="00E11C3A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Conclusioni e raccomandazioni</w:t>
      </w:r>
    </w:p>
    <w:p w14:paraId="3099E0C1" w14:textId="7777777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 xml:space="preserve">Lo studio restituisce l’immagine di un sistema comunicativo </w:t>
      </w:r>
      <w:r w:rsidRPr="00E11C3A">
        <w:rPr>
          <w:rFonts w:ascii="Arial" w:hAnsi="Arial" w:cs="Arial"/>
          <w:b/>
          <w:bCs/>
          <w:sz w:val="22"/>
          <w:szCs w:val="22"/>
        </w:rPr>
        <w:t>solido, coerente e professionale</w:t>
      </w:r>
      <w:r w:rsidRPr="00E11C3A">
        <w:rPr>
          <w:rFonts w:ascii="Arial" w:hAnsi="Arial" w:cs="Arial"/>
          <w:sz w:val="22"/>
          <w:szCs w:val="22"/>
        </w:rPr>
        <w:t xml:space="preserve">, ma con ampi margini di crescita sul fronte </w:t>
      </w:r>
      <w:r w:rsidRPr="00E11C3A">
        <w:rPr>
          <w:rFonts w:ascii="Arial" w:hAnsi="Arial" w:cs="Arial"/>
          <w:b/>
          <w:bCs/>
          <w:sz w:val="22"/>
          <w:szCs w:val="22"/>
        </w:rPr>
        <w:t>dell’identità e dello storytelling</w:t>
      </w:r>
      <w:r w:rsidRPr="00E11C3A">
        <w:rPr>
          <w:rFonts w:ascii="Arial" w:hAnsi="Arial" w:cs="Arial"/>
          <w:sz w:val="22"/>
          <w:szCs w:val="22"/>
        </w:rPr>
        <w:t>.</w:t>
      </w:r>
    </w:p>
    <w:p w14:paraId="1A502A27" w14:textId="77777777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>Le principali linee di sviluppo individuate sono:</w:t>
      </w:r>
    </w:p>
    <w:p w14:paraId="106DCC13" w14:textId="77777777" w:rsidR="003A00AF" w:rsidRPr="00E11C3A" w:rsidRDefault="003A00AF" w:rsidP="00E11C3A">
      <w:pPr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Integrare identità e offerta esperienziale</w:t>
      </w:r>
      <w:r w:rsidRPr="00E11C3A">
        <w:rPr>
          <w:rFonts w:ascii="Arial" w:hAnsi="Arial" w:cs="Arial"/>
          <w:sz w:val="22"/>
          <w:szCs w:val="22"/>
        </w:rPr>
        <w:t>, superando la distinzione tra contenuti “commerciali” e “culturali”.</w:t>
      </w:r>
    </w:p>
    <w:p w14:paraId="5F3AA754" w14:textId="77777777" w:rsidR="003A00AF" w:rsidRPr="00E11C3A" w:rsidRDefault="003A00AF" w:rsidP="00E11C3A">
      <w:pPr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Potenziare testi e didascalie</w:t>
      </w:r>
      <w:r w:rsidRPr="00E11C3A">
        <w:rPr>
          <w:rFonts w:ascii="Arial" w:hAnsi="Arial" w:cs="Arial"/>
          <w:sz w:val="22"/>
          <w:szCs w:val="22"/>
        </w:rPr>
        <w:t>, rendendoli veri micro-racconti che trasmettano autenticità.</w:t>
      </w:r>
    </w:p>
    <w:p w14:paraId="683224B8" w14:textId="77777777" w:rsidR="003A00AF" w:rsidRPr="00E11C3A" w:rsidRDefault="003A00AF" w:rsidP="00E11C3A">
      <w:pPr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Rafforzare la cooperazione tra Trentino, Alto Adige e Tirolo</w:t>
      </w:r>
      <w:r w:rsidRPr="00E11C3A">
        <w:rPr>
          <w:rFonts w:ascii="Arial" w:hAnsi="Arial" w:cs="Arial"/>
          <w:sz w:val="22"/>
          <w:szCs w:val="22"/>
        </w:rPr>
        <w:t>, sviluppando un linguaggio comune e una visione condivisa di turismo identitario e sostenibile.</w:t>
      </w:r>
    </w:p>
    <w:p w14:paraId="2BA4EAA8" w14:textId="71D744DA" w:rsidR="003A00AF" w:rsidRPr="00E11C3A" w:rsidRDefault="003A00AF" w:rsidP="00E11C3A">
      <w:pPr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b/>
          <w:bCs/>
          <w:sz w:val="22"/>
          <w:szCs w:val="22"/>
        </w:rPr>
        <w:t>Coinvolgere le comunità locali</w:t>
      </w:r>
      <w:r w:rsidRPr="00E11C3A">
        <w:rPr>
          <w:rFonts w:ascii="Arial" w:hAnsi="Arial" w:cs="Arial"/>
          <w:sz w:val="22"/>
          <w:szCs w:val="22"/>
        </w:rPr>
        <w:t xml:space="preserve"> come protagoniste del racconto, rendendo il turismo uno strumento di relazione e consapevolezza collettiva.</w:t>
      </w:r>
    </w:p>
    <w:p w14:paraId="7507F198" w14:textId="77777777" w:rsidR="003A00AF" w:rsidRPr="00E11C3A" w:rsidRDefault="003A00AF" w:rsidP="00E11C3A">
      <w:pPr>
        <w:spacing w:line="276" w:lineRule="auto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70CB05B8" w14:textId="5DA744D1" w:rsidR="003A00AF" w:rsidRPr="00E11C3A" w:rsidRDefault="003A00AF" w:rsidP="00E11C3A">
      <w:pPr>
        <w:spacing w:line="276" w:lineRule="auto"/>
        <w:rPr>
          <w:rFonts w:ascii="Arial" w:hAnsi="Arial" w:cs="Arial"/>
          <w:b/>
          <w:bCs/>
          <w:color w:val="C00000"/>
          <w:sz w:val="22"/>
          <w:szCs w:val="22"/>
          <w:u w:val="single"/>
        </w:rPr>
      </w:pPr>
      <w:r w:rsidRPr="00E11C3A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Sintesi finale</w:t>
      </w:r>
    </w:p>
    <w:p w14:paraId="37A76A1E" w14:textId="656719A6" w:rsidR="003A00AF" w:rsidRPr="00E11C3A" w:rsidRDefault="003A00AF" w:rsidP="00E11C3A">
      <w:pPr>
        <w:spacing w:line="276" w:lineRule="auto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lastRenderedPageBreak/>
        <w:t xml:space="preserve">L’Euregio comunica con efficacia </w:t>
      </w:r>
      <w:r w:rsidRPr="00E11C3A">
        <w:rPr>
          <w:rFonts w:ascii="Arial" w:hAnsi="Arial" w:cs="Arial"/>
          <w:b/>
          <w:bCs/>
          <w:sz w:val="22"/>
          <w:szCs w:val="22"/>
        </w:rPr>
        <w:t>natura, accoglienza e benessere</w:t>
      </w:r>
      <w:r w:rsidRPr="00E11C3A">
        <w:rPr>
          <w:rFonts w:ascii="Arial" w:hAnsi="Arial" w:cs="Arial"/>
          <w:sz w:val="22"/>
          <w:szCs w:val="22"/>
        </w:rPr>
        <w:t xml:space="preserve">, ma racconta ancora poco la </w:t>
      </w:r>
      <w:r w:rsidRPr="00E11C3A">
        <w:rPr>
          <w:rFonts w:ascii="Arial" w:hAnsi="Arial" w:cs="Arial"/>
          <w:b/>
          <w:bCs/>
          <w:sz w:val="22"/>
          <w:szCs w:val="22"/>
        </w:rPr>
        <w:t>propria anima culturale</w:t>
      </w:r>
      <w:r w:rsidRPr="00E11C3A">
        <w:rPr>
          <w:rFonts w:ascii="Arial" w:hAnsi="Arial" w:cs="Arial"/>
          <w:sz w:val="22"/>
          <w:szCs w:val="22"/>
        </w:rPr>
        <w:t>.</w:t>
      </w:r>
      <w:r w:rsidR="00AD4541" w:rsidRPr="00E11C3A">
        <w:rPr>
          <w:rFonts w:ascii="Arial" w:hAnsi="Arial" w:cs="Arial"/>
          <w:sz w:val="22"/>
          <w:szCs w:val="22"/>
        </w:rPr>
        <w:t xml:space="preserve"> </w:t>
      </w:r>
      <w:r w:rsidRPr="00E11C3A">
        <w:rPr>
          <w:rFonts w:ascii="Arial" w:hAnsi="Arial" w:cs="Arial"/>
          <w:sz w:val="22"/>
          <w:szCs w:val="22"/>
        </w:rPr>
        <w:t xml:space="preserve">Il prossimo passo è trasformare la comunicazione turistica da </w:t>
      </w:r>
      <w:r w:rsidRPr="00E11C3A">
        <w:rPr>
          <w:rFonts w:ascii="Arial" w:hAnsi="Arial" w:cs="Arial"/>
          <w:b/>
          <w:bCs/>
          <w:sz w:val="22"/>
          <w:szCs w:val="22"/>
        </w:rPr>
        <w:t>vetrina promozionale</w:t>
      </w:r>
      <w:r w:rsidRPr="00E11C3A">
        <w:rPr>
          <w:rFonts w:ascii="Arial" w:hAnsi="Arial" w:cs="Arial"/>
          <w:sz w:val="22"/>
          <w:szCs w:val="22"/>
        </w:rPr>
        <w:t xml:space="preserve"> a </w:t>
      </w:r>
      <w:r w:rsidRPr="00E11C3A">
        <w:rPr>
          <w:rFonts w:ascii="Arial" w:hAnsi="Arial" w:cs="Arial"/>
          <w:b/>
          <w:bCs/>
          <w:sz w:val="22"/>
          <w:szCs w:val="22"/>
        </w:rPr>
        <w:t>narrazione condivisa</w:t>
      </w:r>
      <w:r w:rsidRPr="00E11C3A">
        <w:rPr>
          <w:rFonts w:ascii="Arial" w:hAnsi="Arial" w:cs="Arial"/>
          <w:sz w:val="22"/>
          <w:szCs w:val="22"/>
        </w:rPr>
        <w:t>, capace di valorizzare le storie, i saperi e le persone che vivono la montagna.</w:t>
      </w:r>
    </w:p>
    <w:p w14:paraId="69D23863" w14:textId="4A01FAD5" w:rsidR="002C3856" w:rsidRPr="00E11C3A" w:rsidRDefault="002C3856" w:rsidP="00E11C3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3E188B" w14:textId="56D1E055" w:rsidR="00E1702F" w:rsidRPr="00E11C3A" w:rsidRDefault="00E1702F" w:rsidP="00E11C3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1C3A">
        <w:rPr>
          <w:rFonts w:ascii="Arial" w:hAnsi="Arial" w:cs="Arial"/>
          <w:sz w:val="22"/>
          <w:szCs w:val="22"/>
        </w:rPr>
        <w:t>Trento, 12 novembre 2025</w:t>
      </w:r>
    </w:p>
    <w:sectPr w:rsidR="00E1702F" w:rsidRPr="00E11C3A" w:rsidSect="000919D2">
      <w:headerReference w:type="default" r:id="rId11"/>
      <w:footerReference w:type="default" r:id="rId12"/>
      <w:pgSz w:w="11906" w:h="16838"/>
      <w:pgMar w:top="2410" w:right="1134" w:bottom="2268" w:left="1134" w:header="295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8E18" w14:textId="77777777" w:rsidR="001C459B" w:rsidRDefault="001C459B">
      <w:r>
        <w:separator/>
      </w:r>
    </w:p>
  </w:endnote>
  <w:endnote w:type="continuationSeparator" w:id="0">
    <w:p w14:paraId="1D453543" w14:textId="77777777" w:rsidR="001C459B" w:rsidRDefault="001C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7E26" w14:textId="77777777" w:rsidR="00445C18" w:rsidRP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</w:rPr>
    </w:pPr>
    <w:r w:rsidRPr="00445C18">
      <w:rPr>
        <w:rFonts w:ascii="Tahoma" w:hAnsi="Tahoma" w:cs="Tahoma"/>
      </w:rPr>
      <w:t>INIZIATIVE TURISTICHE PER LA MONTAGNA SRL</w:t>
    </w:r>
  </w:p>
  <w:p w14:paraId="75927E27" w14:textId="77777777" w:rsidR="00445C18" w:rsidRP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5927E2F" wp14:editId="75927E30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228725" cy="447675"/>
          <wp:effectExtent l="0" t="0" r="9525" b="9525"/>
          <wp:wrapNone/>
          <wp:docPr id="1863124001" name="Immagine 1863124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C18">
      <w:rPr>
        <w:rFonts w:ascii="Tahoma" w:hAnsi="Tahoma" w:cs="Tahoma"/>
        <w:sz w:val="16"/>
        <w:szCs w:val="16"/>
      </w:rPr>
      <w:t>VIA MACCANI 211 – 38121 TRENTO</w:t>
    </w:r>
  </w:p>
  <w:p w14:paraId="75927E28" w14:textId="77777777" w:rsid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  <w:sz w:val="16"/>
        <w:szCs w:val="16"/>
      </w:rPr>
    </w:pPr>
    <w:r w:rsidRPr="00445C18">
      <w:rPr>
        <w:rFonts w:ascii="Tahoma" w:hAnsi="Tahoma" w:cs="Tahoma"/>
        <w:sz w:val="16"/>
        <w:szCs w:val="16"/>
      </w:rPr>
      <w:t>Codice fiscale e Partita Iva 01823900228</w:t>
    </w:r>
  </w:p>
  <w:p w14:paraId="75927E29" w14:textId="77777777" w:rsidR="00445C18" w:rsidRP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  <w:sz w:val="16"/>
        <w:szCs w:val="16"/>
      </w:rPr>
    </w:pPr>
    <w:r w:rsidRPr="00445C18">
      <w:rPr>
        <w:rFonts w:ascii="Tahoma" w:hAnsi="Tahoma" w:cs="Tahoma"/>
        <w:sz w:val="16"/>
        <w:szCs w:val="16"/>
      </w:rPr>
      <w:t>Tel. 0461/434200 – Fax 0461/434243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  <w:p w14:paraId="75927E2A" w14:textId="77777777" w:rsid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</w:rPr>
    </w:pPr>
    <w:r w:rsidRPr="00445C18">
      <w:rPr>
        <w:rFonts w:ascii="Tahoma" w:hAnsi="Tahoma" w:cs="Tahoma"/>
      </w:rPr>
      <w:t xml:space="preserve">e-mail: </w:t>
    </w:r>
    <w:hyperlink r:id="rId2" w:history="1">
      <w:r w:rsidRPr="00445C18">
        <w:rPr>
          <w:rFonts w:ascii="Tahoma" w:hAnsi="Tahoma" w:cs="Tahoma"/>
          <w:color w:val="0000FF"/>
          <w:u w:val="single"/>
        </w:rPr>
        <w:t>bitm@bitm.it</w:t>
      </w:r>
    </w:hyperlink>
    <w:r w:rsidRPr="00445C18">
      <w:rPr>
        <w:rFonts w:ascii="Tahoma" w:hAnsi="Tahoma" w:cs="Tahoma"/>
      </w:rPr>
      <w:t xml:space="preserve"> </w:t>
    </w:r>
    <w:r>
      <w:rPr>
        <w:rFonts w:ascii="Tahoma" w:hAnsi="Tahoma" w:cs="Tahoma"/>
      </w:rPr>
      <w:t>–</w:t>
    </w:r>
    <w:r w:rsidRPr="00445C18">
      <w:rPr>
        <w:rFonts w:ascii="Tahoma" w:hAnsi="Tahoma" w:cs="Tahoma"/>
      </w:rPr>
      <w:t xml:space="preserve"> </w:t>
    </w:r>
    <w:proofErr w:type="spellStart"/>
    <w:r>
      <w:rPr>
        <w:rFonts w:ascii="Tahoma" w:hAnsi="Tahoma" w:cs="Tahoma"/>
      </w:rPr>
      <w:t>pec</w:t>
    </w:r>
    <w:proofErr w:type="spellEnd"/>
    <w:r>
      <w:rPr>
        <w:rFonts w:ascii="Tahoma" w:hAnsi="Tahoma" w:cs="Tahoma"/>
      </w:rPr>
      <w:t xml:space="preserve">: </w:t>
    </w:r>
    <w:hyperlink r:id="rId3" w:history="1">
      <w:r w:rsidRPr="00151DE6">
        <w:rPr>
          <w:rStyle w:val="Collegamentoipertestuale"/>
          <w:rFonts w:ascii="Tahoma" w:hAnsi="Tahoma" w:cs="Tahoma"/>
        </w:rPr>
        <w:t>iniziativeturistiche@arubapec.it</w:t>
      </w:r>
    </w:hyperlink>
  </w:p>
  <w:p w14:paraId="75927E2B" w14:textId="77777777" w:rsidR="00445C18" w:rsidRP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</w:rPr>
    </w:pPr>
    <w:r w:rsidRPr="00445C18">
      <w:rPr>
        <w:rFonts w:ascii="Tahoma" w:hAnsi="Tahoma" w:cs="Tahoma"/>
        <w:i/>
      </w:rPr>
      <w:t>www.bitm.it</w:t>
    </w:r>
  </w:p>
  <w:p w14:paraId="75927E2C" w14:textId="77777777" w:rsidR="00445C18" w:rsidRDefault="00445C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5104" w14:textId="77777777" w:rsidR="001C459B" w:rsidRDefault="001C459B">
      <w:r>
        <w:separator/>
      </w:r>
    </w:p>
  </w:footnote>
  <w:footnote w:type="continuationSeparator" w:id="0">
    <w:p w14:paraId="13735C2F" w14:textId="77777777" w:rsidR="001C459B" w:rsidRDefault="001C4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7E25" w14:textId="3725B9B3" w:rsidR="001B2CE5" w:rsidRPr="0078417F" w:rsidRDefault="00F618D8" w:rsidP="0078417F">
    <w:pPr>
      <w:pStyle w:val="Intestazione"/>
    </w:pPr>
    <w:r w:rsidRPr="006342D1">
      <w:rPr>
        <w:noProof/>
      </w:rPr>
      <w:drawing>
        <wp:anchor distT="0" distB="0" distL="114300" distR="114300" simplePos="0" relativeHeight="251661312" behindDoc="1" locked="0" layoutInCell="1" allowOverlap="1" wp14:anchorId="3D51D14F" wp14:editId="030A7A86">
          <wp:simplePos x="0" y="0"/>
          <wp:positionH relativeFrom="column">
            <wp:posOffset>-426196</wp:posOffset>
          </wp:positionH>
          <wp:positionV relativeFrom="paragraph">
            <wp:posOffset>3175</wp:posOffset>
          </wp:positionV>
          <wp:extent cx="2928440" cy="1081378"/>
          <wp:effectExtent l="0" t="0" r="5715" b="5080"/>
          <wp:wrapNone/>
          <wp:docPr id="4196662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440" cy="108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512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7D0B41"/>
    <w:multiLevelType w:val="multilevel"/>
    <w:tmpl w:val="FBBA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D02C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E203E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885131"/>
    <w:multiLevelType w:val="multilevel"/>
    <w:tmpl w:val="2A38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C495B"/>
    <w:multiLevelType w:val="hybridMultilevel"/>
    <w:tmpl w:val="BE9ABD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04549"/>
    <w:multiLevelType w:val="multilevel"/>
    <w:tmpl w:val="7C12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C1789"/>
    <w:multiLevelType w:val="multilevel"/>
    <w:tmpl w:val="5216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D6C84"/>
    <w:multiLevelType w:val="multilevel"/>
    <w:tmpl w:val="B06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25804"/>
    <w:multiLevelType w:val="hybridMultilevel"/>
    <w:tmpl w:val="C686B1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71836"/>
    <w:multiLevelType w:val="multilevel"/>
    <w:tmpl w:val="2AA8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F5C8B"/>
    <w:multiLevelType w:val="multilevel"/>
    <w:tmpl w:val="265E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13419"/>
    <w:multiLevelType w:val="multilevel"/>
    <w:tmpl w:val="B73A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AD2B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2922323"/>
    <w:multiLevelType w:val="multilevel"/>
    <w:tmpl w:val="5D28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12033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25C606D"/>
    <w:multiLevelType w:val="multilevel"/>
    <w:tmpl w:val="DD80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2E60E6"/>
    <w:multiLevelType w:val="multilevel"/>
    <w:tmpl w:val="24F4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E71587"/>
    <w:multiLevelType w:val="multilevel"/>
    <w:tmpl w:val="2FA6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895F1A"/>
    <w:multiLevelType w:val="hybridMultilevel"/>
    <w:tmpl w:val="CDC6DA3E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07E43"/>
    <w:multiLevelType w:val="multilevel"/>
    <w:tmpl w:val="44DE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91258"/>
    <w:multiLevelType w:val="multilevel"/>
    <w:tmpl w:val="E7F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D399B"/>
    <w:multiLevelType w:val="multilevel"/>
    <w:tmpl w:val="594E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01D12"/>
    <w:multiLevelType w:val="multilevel"/>
    <w:tmpl w:val="C7AEE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3528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D054475"/>
    <w:multiLevelType w:val="hybridMultilevel"/>
    <w:tmpl w:val="09FC88A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4A649A"/>
    <w:multiLevelType w:val="hybridMultilevel"/>
    <w:tmpl w:val="79DA3A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20AD6"/>
    <w:multiLevelType w:val="multilevel"/>
    <w:tmpl w:val="B86A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CD20E8"/>
    <w:multiLevelType w:val="singleLevel"/>
    <w:tmpl w:val="E3BE8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Omega" w:eastAsia="Times New Roman" w:hAnsi="CG Omega" w:cs="Times New Roman"/>
      </w:rPr>
    </w:lvl>
  </w:abstractNum>
  <w:abstractNum w:abstractNumId="29" w15:restartNumberingAfterBreak="0">
    <w:nsid w:val="6302055E"/>
    <w:multiLevelType w:val="multilevel"/>
    <w:tmpl w:val="2522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527DE2"/>
    <w:multiLevelType w:val="multilevel"/>
    <w:tmpl w:val="5548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186E38"/>
    <w:multiLevelType w:val="multilevel"/>
    <w:tmpl w:val="521A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231026"/>
    <w:multiLevelType w:val="multilevel"/>
    <w:tmpl w:val="7EE2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4A3E83"/>
    <w:multiLevelType w:val="multilevel"/>
    <w:tmpl w:val="D740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6E7E8E"/>
    <w:multiLevelType w:val="multilevel"/>
    <w:tmpl w:val="B0EE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0D21E3"/>
    <w:multiLevelType w:val="multilevel"/>
    <w:tmpl w:val="8ABE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C97D8B"/>
    <w:multiLevelType w:val="hybridMultilevel"/>
    <w:tmpl w:val="9FEA3E9C"/>
    <w:lvl w:ilvl="0" w:tplc="135AC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Omega" w:eastAsia="Times New Roman" w:hAnsi="CG Omeg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F02E5"/>
    <w:multiLevelType w:val="hybridMultilevel"/>
    <w:tmpl w:val="6EBEF5F6"/>
    <w:lvl w:ilvl="0" w:tplc="942E2610">
      <w:numFmt w:val="bullet"/>
      <w:lvlText w:val=""/>
      <w:lvlJc w:val="left"/>
      <w:pPr>
        <w:tabs>
          <w:tab w:val="num" w:pos="786"/>
        </w:tabs>
        <w:ind w:left="786" w:hanging="360"/>
      </w:pPr>
      <w:rPr>
        <w:rFonts w:ascii="Monotype Sorts" w:eastAsia="Times New Roman" w:hAnsi="Monotype Sorts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96770"/>
    <w:multiLevelType w:val="multilevel"/>
    <w:tmpl w:val="1F4C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669093">
    <w:abstractNumId w:val="0"/>
  </w:num>
  <w:num w:numId="2" w16cid:durableId="369259615">
    <w:abstractNumId w:val="15"/>
  </w:num>
  <w:num w:numId="3" w16cid:durableId="814371315">
    <w:abstractNumId w:val="26"/>
  </w:num>
  <w:num w:numId="4" w16cid:durableId="1952783505">
    <w:abstractNumId w:val="37"/>
  </w:num>
  <w:num w:numId="5" w16cid:durableId="1352755164">
    <w:abstractNumId w:val="36"/>
  </w:num>
  <w:num w:numId="6" w16cid:durableId="1509783162">
    <w:abstractNumId w:val="9"/>
  </w:num>
  <w:num w:numId="7" w16cid:durableId="2040818582">
    <w:abstractNumId w:val="3"/>
  </w:num>
  <w:num w:numId="8" w16cid:durableId="155346288">
    <w:abstractNumId w:val="24"/>
  </w:num>
  <w:num w:numId="9" w16cid:durableId="671643279">
    <w:abstractNumId w:val="2"/>
  </w:num>
  <w:num w:numId="10" w16cid:durableId="1501775849">
    <w:abstractNumId w:val="13"/>
  </w:num>
  <w:num w:numId="11" w16cid:durableId="1899824627">
    <w:abstractNumId w:val="19"/>
  </w:num>
  <w:num w:numId="12" w16cid:durableId="709694649">
    <w:abstractNumId w:val="25"/>
  </w:num>
  <w:num w:numId="13" w16cid:durableId="607352614">
    <w:abstractNumId w:val="28"/>
  </w:num>
  <w:num w:numId="14" w16cid:durableId="947933639">
    <w:abstractNumId w:val="5"/>
  </w:num>
  <w:num w:numId="15" w16cid:durableId="744037836">
    <w:abstractNumId w:val="34"/>
  </w:num>
  <w:num w:numId="16" w16cid:durableId="1379888836">
    <w:abstractNumId w:val="4"/>
  </w:num>
  <w:num w:numId="17" w16cid:durableId="648100262">
    <w:abstractNumId w:val="6"/>
  </w:num>
  <w:num w:numId="18" w16cid:durableId="1972057728">
    <w:abstractNumId w:val="20"/>
  </w:num>
  <w:num w:numId="19" w16cid:durableId="1867013860">
    <w:abstractNumId w:val="38"/>
  </w:num>
  <w:num w:numId="20" w16cid:durableId="1281063716">
    <w:abstractNumId w:val="10"/>
  </w:num>
  <w:num w:numId="21" w16cid:durableId="217057257">
    <w:abstractNumId w:val="30"/>
  </w:num>
  <w:num w:numId="22" w16cid:durableId="1784104920">
    <w:abstractNumId w:val="7"/>
  </w:num>
  <w:num w:numId="23" w16cid:durableId="1068723595">
    <w:abstractNumId w:val="22"/>
  </w:num>
  <w:num w:numId="24" w16cid:durableId="1898397752">
    <w:abstractNumId w:val="14"/>
  </w:num>
  <w:num w:numId="25" w16cid:durableId="965425335">
    <w:abstractNumId w:val="17"/>
  </w:num>
  <w:num w:numId="26" w16cid:durableId="2083677909">
    <w:abstractNumId w:val="35"/>
  </w:num>
  <w:num w:numId="27" w16cid:durableId="1164590808">
    <w:abstractNumId w:val="21"/>
  </w:num>
  <w:num w:numId="28" w16cid:durableId="1371953987">
    <w:abstractNumId w:val="8"/>
  </w:num>
  <w:num w:numId="29" w16cid:durableId="1192689851">
    <w:abstractNumId w:val="27"/>
  </w:num>
  <w:num w:numId="30" w16cid:durableId="473447984">
    <w:abstractNumId w:val="23"/>
  </w:num>
  <w:num w:numId="31" w16cid:durableId="1270117084">
    <w:abstractNumId w:val="31"/>
  </w:num>
  <w:num w:numId="32" w16cid:durableId="633173483">
    <w:abstractNumId w:val="11"/>
  </w:num>
  <w:num w:numId="33" w16cid:durableId="561987122">
    <w:abstractNumId w:val="1"/>
  </w:num>
  <w:num w:numId="34" w16cid:durableId="497161036">
    <w:abstractNumId w:val="18"/>
  </w:num>
  <w:num w:numId="35" w16cid:durableId="18825512">
    <w:abstractNumId w:val="32"/>
  </w:num>
  <w:num w:numId="36" w16cid:durableId="1657226380">
    <w:abstractNumId w:val="29"/>
  </w:num>
  <w:num w:numId="37" w16cid:durableId="1357274543">
    <w:abstractNumId w:val="33"/>
  </w:num>
  <w:num w:numId="38" w16cid:durableId="254442337">
    <w:abstractNumId w:val="12"/>
  </w:num>
  <w:num w:numId="39" w16cid:durableId="20012288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93"/>
    <w:rsid w:val="000139A3"/>
    <w:rsid w:val="00021547"/>
    <w:rsid w:val="00021D1B"/>
    <w:rsid w:val="00026CBC"/>
    <w:rsid w:val="000749D7"/>
    <w:rsid w:val="0008048C"/>
    <w:rsid w:val="000919D2"/>
    <w:rsid w:val="000B08BA"/>
    <w:rsid w:val="000C3A50"/>
    <w:rsid w:val="000D5588"/>
    <w:rsid w:val="000E157A"/>
    <w:rsid w:val="00100500"/>
    <w:rsid w:val="001101C8"/>
    <w:rsid w:val="00127EB4"/>
    <w:rsid w:val="00130CA7"/>
    <w:rsid w:val="00141B7D"/>
    <w:rsid w:val="0015198C"/>
    <w:rsid w:val="001526D6"/>
    <w:rsid w:val="00152C3B"/>
    <w:rsid w:val="00153A33"/>
    <w:rsid w:val="0016772C"/>
    <w:rsid w:val="00174DE0"/>
    <w:rsid w:val="001A13FE"/>
    <w:rsid w:val="001A1595"/>
    <w:rsid w:val="001A6956"/>
    <w:rsid w:val="001B17EA"/>
    <w:rsid w:val="001B2CE5"/>
    <w:rsid w:val="001B3F67"/>
    <w:rsid w:val="001C0A6B"/>
    <w:rsid w:val="001C459B"/>
    <w:rsid w:val="001D285B"/>
    <w:rsid w:val="001E5C29"/>
    <w:rsid w:val="001F2EA6"/>
    <w:rsid w:val="002039C9"/>
    <w:rsid w:val="00204A98"/>
    <w:rsid w:val="002119DC"/>
    <w:rsid w:val="002202A2"/>
    <w:rsid w:val="00221C00"/>
    <w:rsid w:val="0022520C"/>
    <w:rsid w:val="0024138A"/>
    <w:rsid w:val="00264F04"/>
    <w:rsid w:val="00266C22"/>
    <w:rsid w:val="00277762"/>
    <w:rsid w:val="00281A19"/>
    <w:rsid w:val="00284FA3"/>
    <w:rsid w:val="002870DF"/>
    <w:rsid w:val="00292579"/>
    <w:rsid w:val="002A640C"/>
    <w:rsid w:val="002B5111"/>
    <w:rsid w:val="002C3856"/>
    <w:rsid w:val="002D3F70"/>
    <w:rsid w:val="002E14E8"/>
    <w:rsid w:val="002F2049"/>
    <w:rsid w:val="0032175A"/>
    <w:rsid w:val="00323202"/>
    <w:rsid w:val="00324D62"/>
    <w:rsid w:val="00330B01"/>
    <w:rsid w:val="00354E5A"/>
    <w:rsid w:val="003705FE"/>
    <w:rsid w:val="00374421"/>
    <w:rsid w:val="00381522"/>
    <w:rsid w:val="00392630"/>
    <w:rsid w:val="00393AC2"/>
    <w:rsid w:val="003A00AF"/>
    <w:rsid w:val="003A2D34"/>
    <w:rsid w:val="003A3075"/>
    <w:rsid w:val="003B3E37"/>
    <w:rsid w:val="003C0E15"/>
    <w:rsid w:val="003C48D4"/>
    <w:rsid w:val="003D6D94"/>
    <w:rsid w:val="003D73CB"/>
    <w:rsid w:val="003E001E"/>
    <w:rsid w:val="003E2819"/>
    <w:rsid w:val="003F7851"/>
    <w:rsid w:val="00413E14"/>
    <w:rsid w:val="00423E4C"/>
    <w:rsid w:val="00441705"/>
    <w:rsid w:val="00445C18"/>
    <w:rsid w:val="00446FEC"/>
    <w:rsid w:val="004479D7"/>
    <w:rsid w:val="00464970"/>
    <w:rsid w:val="00467E8F"/>
    <w:rsid w:val="00476865"/>
    <w:rsid w:val="00490E4B"/>
    <w:rsid w:val="004C12EB"/>
    <w:rsid w:val="004C2C23"/>
    <w:rsid w:val="004C37E2"/>
    <w:rsid w:val="004D5D9E"/>
    <w:rsid w:val="005042BA"/>
    <w:rsid w:val="00516B20"/>
    <w:rsid w:val="00524EEA"/>
    <w:rsid w:val="005707AF"/>
    <w:rsid w:val="00576C09"/>
    <w:rsid w:val="005841B3"/>
    <w:rsid w:val="00586A26"/>
    <w:rsid w:val="005977E4"/>
    <w:rsid w:val="005B64AD"/>
    <w:rsid w:val="005D4D4D"/>
    <w:rsid w:val="005E6A83"/>
    <w:rsid w:val="005F1230"/>
    <w:rsid w:val="005F38C8"/>
    <w:rsid w:val="0060106A"/>
    <w:rsid w:val="00614EE2"/>
    <w:rsid w:val="0065704E"/>
    <w:rsid w:val="00675D03"/>
    <w:rsid w:val="0068092A"/>
    <w:rsid w:val="006E7E1E"/>
    <w:rsid w:val="006F6877"/>
    <w:rsid w:val="007155F6"/>
    <w:rsid w:val="00744E69"/>
    <w:rsid w:val="00753271"/>
    <w:rsid w:val="00761863"/>
    <w:rsid w:val="00780C1A"/>
    <w:rsid w:val="0078417F"/>
    <w:rsid w:val="00784725"/>
    <w:rsid w:val="007901E3"/>
    <w:rsid w:val="0079401E"/>
    <w:rsid w:val="007A4F29"/>
    <w:rsid w:val="007B2337"/>
    <w:rsid w:val="007C6BD5"/>
    <w:rsid w:val="007E335B"/>
    <w:rsid w:val="007E35B9"/>
    <w:rsid w:val="007E487A"/>
    <w:rsid w:val="007F28AE"/>
    <w:rsid w:val="007F3068"/>
    <w:rsid w:val="00810AC1"/>
    <w:rsid w:val="0081451C"/>
    <w:rsid w:val="008148A6"/>
    <w:rsid w:val="008355F7"/>
    <w:rsid w:val="0084199D"/>
    <w:rsid w:val="00845774"/>
    <w:rsid w:val="00852206"/>
    <w:rsid w:val="00866F16"/>
    <w:rsid w:val="008B0578"/>
    <w:rsid w:val="008C5B45"/>
    <w:rsid w:val="008E0C74"/>
    <w:rsid w:val="008F090C"/>
    <w:rsid w:val="00900609"/>
    <w:rsid w:val="009165D1"/>
    <w:rsid w:val="00920C93"/>
    <w:rsid w:val="0092225E"/>
    <w:rsid w:val="009A2586"/>
    <w:rsid w:val="009A344F"/>
    <w:rsid w:val="009A4165"/>
    <w:rsid w:val="009F72CE"/>
    <w:rsid w:val="00A02DF7"/>
    <w:rsid w:val="00A0667F"/>
    <w:rsid w:val="00A22255"/>
    <w:rsid w:val="00A2464E"/>
    <w:rsid w:val="00A35F35"/>
    <w:rsid w:val="00A47B5A"/>
    <w:rsid w:val="00A53895"/>
    <w:rsid w:val="00A65AFD"/>
    <w:rsid w:val="00A72C3D"/>
    <w:rsid w:val="00A73B3F"/>
    <w:rsid w:val="00A814D1"/>
    <w:rsid w:val="00A91C0A"/>
    <w:rsid w:val="00AA1C6A"/>
    <w:rsid w:val="00AA6A34"/>
    <w:rsid w:val="00AA7269"/>
    <w:rsid w:val="00AA7800"/>
    <w:rsid w:val="00AB04A0"/>
    <w:rsid w:val="00AB1286"/>
    <w:rsid w:val="00AB2C73"/>
    <w:rsid w:val="00AB4F02"/>
    <w:rsid w:val="00AD4541"/>
    <w:rsid w:val="00AD484E"/>
    <w:rsid w:val="00AF7889"/>
    <w:rsid w:val="00B32186"/>
    <w:rsid w:val="00B46A71"/>
    <w:rsid w:val="00B51877"/>
    <w:rsid w:val="00B61097"/>
    <w:rsid w:val="00B7316C"/>
    <w:rsid w:val="00B73986"/>
    <w:rsid w:val="00B87728"/>
    <w:rsid w:val="00B9173A"/>
    <w:rsid w:val="00B93ACF"/>
    <w:rsid w:val="00BA1227"/>
    <w:rsid w:val="00BA7D2F"/>
    <w:rsid w:val="00BC0BEB"/>
    <w:rsid w:val="00BC54EC"/>
    <w:rsid w:val="00BC61F7"/>
    <w:rsid w:val="00BD5894"/>
    <w:rsid w:val="00C02C51"/>
    <w:rsid w:val="00C05212"/>
    <w:rsid w:val="00C10DA0"/>
    <w:rsid w:val="00C17D21"/>
    <w:rsid w:val="00C26DB4"/>
    <w:rsid w:val="00C514D2"/>
    <w:rsid w:val="00C621F5"/>
    <w:rsid w:val="00CA5995"/>
    <w:rsid w:val="00CB347F"/>
    <w:rsid w:val="00CB49D9"/>
    <w:rsid w:val="00CC023E"/>
    <w:rsid w:val="00CC0CCE"/>
    <w:rsid w:val="00CC7249"/>
    <w:rsid w:val="00CC7EC5"/>
    <w:rsid w:val="00CD486B"/>
    <w:rsid w:val="00CE74E4"/>
    <w:rsid w:val="00CF5152"/>
    <w:rsid w:val="00D02A5F"/>
    <w:rsid w:val="00D06173"/>
    <w:rsid w:val="00D1488C"/>
    <w:rsid w:val="00D36F50"/>
    <w:rsid w:val="00D57C10"/>
    <w:rsid w:val="00DA3326"/>
    <w:rsid w:val="00DB5853"/>
    <w:rsid w:val="00DC2C0F"/>
    <w:rsid w:val="00DC4B19"/>
    <w:rsid w:val="00DC5B1C"/>
    <w:rsid w:val="00DD127B"/>
    <w:rsid w:val="00DD73B1"/>
    <w:rsid w:val="00DE1947"/>
    <w:rsid w:val="00DF3F06"/>
    <w:rsid w:val="00E11C3A"/>
    <w:rsid w:val="00E14751"/>
    <w:rsid w:val="00E1702F"/>
    <w:rsid w:val="00E20AB1"/>
    <w:rsid w:val="00E50570"/>
    <w:rsid w:val="00E54ECF"/>
    <w:rsid w:val="00E56054"/>
    <w:rsid w:val="00E56FE6"/>
    <w:rsid w:val="00E66ACB"/>
    <w:rsid w:val="00E75BD5"/>
    <w:rsid w:val="00E86465"/>
    <w:rsid w:val="00EA27F4"/>
    <w:rsid w:val="00ED1786"/>
    <w:rsid w:val="00ED4A00"/>
    <w:rsid w:val="00EE1A6F"/>
    <w:rsid w:val="00EE7EF8"/>
    <w:rsid w:val="00EF07FD"/>
    <w:rsid w:val="00EF2743"/>
    <w:rsid w:val="00EF3593"/>
    <w:rsid w:val="00F26FAF"/>
    <w:rsid w:val="00F273AD"/>
    <w:rsid w:val="00F359EB"/>
    <w:rsid w:val="00F55B92"/>
    <w:rsid w:val="00F618D8"/>
    <w:rsid w:val="00F83350"/>
    <w:rsid w:val="00F837F0"/>
    <w:rsid w:val="00FA10A8"/>
    <w:rsid w:val="00FB405E"/>
    <w:rsid w:val="00FB6773"/>
    <w:rsid w:val="00FC5F4E"/>
    <w:rsid w:val="00FD1B3F"/>
    <w:rsid w:val="00FD723B"/>
    <w:rsid w:val="00FF32C7"/>
    <w:rsid w:val="00FF42BB"/>
    <w:rsid w:val="00FF4FA9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27E1A"/>
  <w15:chartTrackingRefBased/>
  <w15:docId w15:val="{470D97A5-49C1-441F-B509-BBFA9984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664"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AA1C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tabs>
        <w:tab w:val="left" w:pos="426"/>
      </w:tabs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A00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8">
    <w:name w:val="heading 8"/>
    <w:basedOn w:val="Normale"/>
    <w:next w:val="Normale"/>
    <w:qFormat/>
    <w:pPr>
      <w:keepNext/>
      <w:ind w:left="5103"/>
      <w:jc w:val="both"/>
      <w:outlineLvl w:val="7"/>
    </w:pPr>
    <w:rPr>
      <w:rFonts w:ascii="Verdana" w:hAnsi="Verdana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spacing w:line="360" w:lineRule="exact"/>
      <w:ind w:firstLine="708"/>
      <w:jc w:val="both"/>
    </w:pPr>
    <w:rPr>
      <w:sz w:val="28"/>
    </w:rPr>
  </w:style>
  <w:style w:type="paragraph" w:styleId="Testofumetto">
    <w:name w:val="Balloon Text"/>
    <w:basedOn w:val="Normale"/>
    <w:semiHidden/>
    <w:rsid w:val="00021D1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4C37E2"/>
    <w:rPr>
      <w:sz w:val="24"/>
      <w:szCs w:val="24"/>
      <w:lang w:val="it-IT" w:eastAsia="it-IT" w:bidi="ar-SA"/>
    </w:rPr>
  </w:style>
  <w:style w:type="character" w:customStyle="1" w:styleId="Titolo2Carattere">
    <w:name w:val="Titolo 2 Carattere"/>
    <w:link w:val="Titolo2"/>
    <w:semiHidden/>
    <w:rsid w:val="00AA1C6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374421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semiHidden/>
    <w:rsid w:val="003A00A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iziativeturistiche@arubapec.it" TargetMode="External"/><Relationship Id="rId2" Type="http://schemas.openxmlformats.org/officeDocument/2006/relationships/hyperlink" Target="mailto:bitm@bitm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9A7DBF0C1F914B81B2CBE9DA9D0A52" ma:contentTypeVersion="16" ma:contentTypeDescription="Creare un nuovo documento." ma:contentTypeScope="" ma:versionID="b2668c280c4d900eafc65d750e6be5c0">
  <xsd:schema xmlns:xsd="http://www.w3.org/2001/XMLSchema" xmlns:xs="http://www.w3.org/2001/XMLSchema" xmlns:p="http://schemas.microsoft.com/office/2006/metadata/properties" xmlns:ns2="2f6724f3-9c80-463c-af4b-f19e0862223c" xmlns:ns3="03e2078e-6441-4977-bbf9-3c6c308dc74c" targetNamespace="http://schemas.microsoft.com/office/2006/metadata/properties" ma:root="true" ma:fieldsID="dfebb20376a84b9759104e20b6e28a4f" ns2:_="" ns3:_="">
    <xsd:import namespace="2f6724f3-9c80-463c-af4b-f19e0862223c"/>
    <xsd:import namespace="03e2078e-6441-4977-bbf9-3c6c308dc7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24f3-9c80-463c-af4b-f19e08622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686235b-dbb7-4064-ae78-25e64b130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2078e-6441-4977-bbf9-3c6c308dc74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6c3afe-7b90-4c71-8fdf-541886ffe1e0}" ma:internalName="TaxCatchAll" ma:showField="CatchAllData" ma:web="03e2078e-6441-4977-bbf9-3c6c308dc7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724f3-9c80-463c-af4b-f19e0862223c">
      <Terms xmlns="http://schemas.microsoft.com/office/infopath/2007/PartnerControls"/>
    </lcf76f155ced4ddcb4097134ff3c332f>
    <TaxCatchAll xmlns="03e2078e-6441-4977-bbf9-3c6c308dc74c" xsi:nil="true"/>
  </documentManagement>
</p:properties>
</file>

<file path=customXml/itemProps1.xml><?xml version="1.0" encoding="utf-8"?>
<ds:datastoreItem xmlns:ds="http://schemas.openxmlformats.org/officeDocument/2006/customXml" ds:itemID="{96B0B088-67AC-4DB1-8980-278A72DF41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3E093-3EEF-41F2-8C7F-A87FAC41A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724f3-9c80-463c-af4b-f19e0862223c"/>
    <ds:schemaRef ds:uri="03e2078e-6441-4977-bbf9-3c6c308dc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3C65C-E3B4-4AD9-8B52-93849656A8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E20A6-35FF-4A7D-A70C-E61D7C235E75}">
  <ds:schemaRefs>
    <ds:schemaRef ds:uri="http://schemas.microsoft.com/office/2006/metadata/properties"/>
    <ds:schemaRef ds:uri="http://schemas.microsoft.com/office/infopath/2007/PartnerControls"/>
    <ds:schemaRef ds:uri="2f6724f3-9c80-463c-af4b-f19e0862223c"/>
    <ds:schemaRef ds:uri="03e2078e-6441-4977-bbf9-3c6c308dc7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6100</Characters>
  <Application>Microsoft Office Word</Application>
  <DocSecurity>4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LA MOSTRA “MONTAGNA SHOPPING”</vt:lpstr>
    </vt:vector>
  </TitlesOfParts>
  <Company>REZIA S.R.L.</Company>
  <LinksUpToDate>false</LinksUpToDate>
  <CharactersWithSpaces>7156</CharactersWithSpaces>
  <SharedDoc>false</SharedDoc>
  <HLinks>
    <vt:vector size="6" baseType="variant">
      <vt:variant>
        <vt:i4>5832822</vt:i4>
      </vt:variant>
      <vt:variant>
        <vt:i4>0</vt:i4>
      </vt:variant>
      <vt:variant>
        <vt:i4>0</vt:i4>
      </vt:variant>
      <vt:variant>
        <vt:i4>5</vt:i4>
      </vt:variant>
      <vt:variant>
        <vt:lpwstr>mailto:bitm@bitm.it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LA MOSTRA “MONTAGNA SHOPPING”</dc:title>
  <dc:subject/>
  <dc:creator>REZIA S.R.L.</dc:creator>
  <cp:keywords/>
  <cp:lastModifiedBy>Daniela Pontalti - Responsabile Area Eventi  Gruppo Confesercenti del Trentino</cp:lastModifiedBy>
  <cp:revision>2</cp:revision>
  <cp:lastPrinted>2024-10-29T11:04:00Z</cp:lastPrinted>
  <dcterms:created xsi:type="dcterms:W3CDTF">2025-11-11T11:54:00Z</dcterms:created>
  <dcterms:modified xsi:type="dcterms:W3CDTF">2025-11-11T11:54:00Z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0x0101006A9A7DBF0C1F914B81B2CBE9DA9D0A52</vt:lpwstr>
  </property>
  <property fmtid="{D5CDD505-2E9C-101B-9397-08002B2CF9AE}" pid="3" name="Order">
    <vt:r8>733600</vt:r8>
  </property>
  <property fmtid="{D5CDD505-2E9C-101B-9397-08002B2CF9AE}" pid="4" name="MediaServiceImageTags">
    <vt:lpwstr/>
  </property>
</Properties>
</file>